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bCs/>
          <w:u w:val="single"/>
        </w:rPr>
        <w:id w:val="-979919602"/>
        <w:docPartObj>
          <w:docPartGallery w:val="Cover Pages"/>
          <w:docPartUnique/>
        </w:docPartObj>
      </w:sdtPr>
      <w:sdtEndPr/>
      <w:sdtContent>
        <w:p w:rsidR="004C108B" w:rsidRDefault="00C92BC7">
          <w:pPr>
            <w:rPr>
              <w:b/>
              <w:bCs/>
              <w:u w:val="single"/>
            </w:rPr>
          </w:pPr>
          <w:r w:rsidRPr="004C108B">
            <w:rPr>
              <w:b/>
              <w:bCs/>
              <w:noProof/>
              <w:u w:val="single"/>
            </w:rPr>
            <mc:AlternateContent>
              <mc:Choice Requires="wps">
                <w:drawing>
                  <wp:anchor distT="0" distB="0" distL="114300" distR="114300" simplePos="0" relativeHeight="251664384" behindDoc="0" locked="0" layoutInCell="1" allowOverlap="1">
                    <wp:simplePos x="0" y="0"/>
                    <wp:positionH relativeFrom="page">
                      <wp:posOffset>152400</wp:posOffset>
                    </wp:positionH>
                    <wp:positionV relativeFrom="page">
                      <wp:posOffset>1190624</wp:posOffset>
                    </wp:positionV>
                    <wp:extent cx="7388860" cy="7727315"/>
                    <wp:effectExtent l="0" t="0" r="2540" b="6985"/>
                    <wp:wrapNone/>
                    <wp:docPr id="138" name="Text Box 138"/>
                    <wp:cNvGraphicFramePr/>
                    <a:graphic xmlns:a="http://schemas.openxmlformats.org/drawingml/2006/main">
                      <a:graphicData uri="http://schemas.microsoft.com/office/word/2010/wordprocessingShape">
                        <wps:wsp>
                          <wps:cNvSpPr txBox="1"/>
                          <wps:spPr>
                            <a:xfrm>
                              <a:off x="0" y="0"/>
                              <a:ext cx="7388860" cy="772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31"/>
                                  <w:gridCol w:w="5979"/>
                                </w:tblGrid>
                                <w:tr w:rsidR="00213C62" w:rsidTr="00717747">
                                  <w:trPr>
                                    <w:jc w:val="center"/>
                                  </w:trPr>
                                  <w:tc>
                                    <w:tcPr>
                                      <w:tcW w:w="2425" w:type="pct"/>
                                      <w:vAlign w:val="center"/>
                                    </w:tcPr>
                                    <w:p w:rsidR="00213C62" w:rsidRDefault="00213C62">
                                      <w:pPr>
                                        <w:jc w:val="right"/>
                                      </w:pPr>
                                    </w:p>
                                    <w:sdt>
                                      <w:sdtPr>
                                        <w:rPr>
                                          <w:sz w:val="52"/>
                                          <w:szCs w:val="5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213C62" w:rsidRPr="00717747" w:rsidRDefault="00213C62" w:rsidP="00C92BC7">
                                          <w:pPr>
                                            <w:pStyle w:val="NoSpacing"/>
                                            <w:spacing w:line="312" w:lineRule="auto"/>
                                            <w:rPr>
                                              <w:caps/>
                                              <w:color w:val="191919" w:themeColor="text1" w:themeTint="E6"/>
                                              <w:sz w:val="52"/>
                                              <w:szCs w:val="52"/>
                                            </w:rPr>
                                          </w:pPr>
                                          <w:r w:rsidRPr="00717747">
                                            <w:rPr>
                                              <w:sz w:val="52"/>
                                              <w:szCs w:val="52"/>
                                            </w:rPr>
                                            <w:t xml:space="preserve">Susceptibility to change analysis for the city of </w:t>
                                          </w:r>
                                          <w:r>
                                            <w:rPr>
                                              <w:sz w:val="52"/>
                                              <w:szCs w:val="52"/>
                                            </w:rPr>
                                            <w:t>San M</w:t>
                                          </w:r>
                                          <w:r w:rsidRPr="00717747">
                                            <w:rPr>
                                              <w:sz w:val="52"/>
                                              <w:szCs w:val="52"/>
                                            </w:rPr>
                                            <w:t>arcos</w:t>
                                          </w:r>
                                          <w:r>
                                            <w:rPr>
                                              <w:sz w:val="52"/>
                                              <w:szCs w:val="52"/>
                                            </w:rPr>
                                            <w:t>, TX</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213C62" w:rsidRDefault="00213C62">
                                          <w:pPr>
                                            <w:jc w:val="right"/>
                                            <w:rPr>
                                              <w:sz w:val="24"/>
                                              <w:szCs w:val="24"/>
                                            </w:rPr>
                                          </w:pPr>
                                          <w:r>
                                            <w:rPr>
                                              <w:color w:val="000000" w:themeColor="text1"/>
                                              <w:sz w:val="24"/>
                                              <w:szCs w:val="24"/>
                                            </w:rPr>
                                            <w:t xml:space="preserve">     </w:t>
                                          </w:r>
                                        </w:p>
                                      </w:sdtContent>
                                    </w:sdt>
                                  </w:tc>
                                  <w:tc>
                                    <w:tcPr>
                                      <w:tcW w:w="2575" w:type="pct"/>
                                      <w:vAlign w:val="center"/>
                                    </w:tcPr>
                                    <w:p w:rsidR="00213C62" w:rsidRDefault="00213C62">
                                      <w:pPr>
                                        <w:pStyle w:val="NoSpacing"/>
                                        <w:rPr>
                                          <w:caps/>
                                          <w:color w:val="ED7D31" w:themeColor="accent2"/>
                                          <w:sz w:val="26"/>
                                          <w:szCs w:val="26"/>
                                        </w:rPr>
                                      </w:pP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rsidR="00213C62" w:rsidRDefault="00213C62">
                                          <w:pPr>
                                            <w:rPr>
                                              <w:color w:val="000000" w:themeColor="text1"/>
                                            </w:rPr>
                                          </w:pPr>
                                          <w:r>
                                            <w:rPr>
                                              <w:color w:val="000000" w:themeColor="text1"/>
                                            </w:rPr>
                                            <w:t xml:space="preserve">     </w:t>
                                          </w:r>
                                        </w:p>
                                      </w:sdtContent>
                                    </w:sdt>
                                    <w:sdt>
                                      <w:sdtPr>
                                        <w:rPr>
                                          <w:color w:val="ED7D31" w:themeColor="accent2"/>
                                          <w:sz w:val="26"/>
                                          <w:szCs w:val="26"/>
                                        </w:rPr>
                                        <w:alias w:val="Author"/>
                                        <w:tag w:val=""/>
                                        <w:id w:val="-279026076"/>
                                        <w:showingPlcHdr/>
                                        <w:dataBinding w:prefixMappings="xmlns:ns0='http://purl.org/dc/elements/1.1/' xmlns:ns1='http://schemas.openxmlformats.org/package/2006/metadata/core-properties' " w:xpath="/ns1:coreProperties[1]/ns0:creator[1]" w:storeItemID="{6C3C8BC8-F283-45AE-878A-BAB7291924A1}"/>
                                        <w:text/>
                                      </w:sdtPr>
                                      <w:sdtEndPr/>
                                      <w:sdtContent>
                                        <w:p w:rsidR="00213C62" w:rsidRDefault="00213C62">
                                          <w:pPr>
                                            <w:pStyle w:val="NoSpacing"/>
                                            <w:rPr>
                                              <w:color w:val="ED7D31" w:themeColor="accent2"/>
                                              <w:sz w:val="26"/>
                                              <w:szCs w:val="26"/>
                                            </w:rPr>
                                          </w:pPr>
                                          <w:r>
                                            <w:rPr>
                                              <w:color w:val="ED7D31" w:themeColor="accent2"/>
                                              <w:sz w:val="26"/>
                                              <w:szCs w:val="26"/>
                                            </w:rPr>
                                            <w:t xml:space="preserve">     </w:t>
                                          </w:r>
                                        </w:p>
                                      </w:sdtContent>
                                    </w:sdt>
                                    <w:p w:rsidR="00213C62" w:rsidRDefault="00D57981">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213C62">
                                            <w:rPr>
                                              <w:color w:val="44546A" w:themeColor="text2"/>
                                            </w:rPr>
                                            <w:t xml:space="preserve">     </w:t>
                                          </w:r>
                                        </w:sdtContent>
                                      </w:sdt>
                                    </w:p>
                                  </w:tc>
                                </w:tr>
                              </w:tbl>
                              <w:p w:rsidR="00213C62" w:rsidRDefault="00213C6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12pt;margin-top:93.75pt;width:581.8pt;height:608.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31"/>
                            <w:gridCol w:w="5979"/>
                          </w:tblGrid>
                          <w:tr w:rsidR="00213C62" w:rsidTr="00717747">
                            <w:trPr>
                              <w:jc w:val="center"/>
                            </w:trPr>
                            <w:tc>
                              <w:tcPr>
                                <w:tcW w:w="2425" w:type="pct"/>
                                <w:vAlign w:val="center"/>
                              </w:tcPr>
                              <w:p w:rsidR="00213C62" w:rsidRDefault="00213C62">
                                <w:pPr>
                                  <w:jc w:val="right"/>
                                </w:pPr>
                              </w:p>
                              <w:sdt>
                                <w:sdtPr>
                                  <w:rPr>
                                    <w:sz w:val="52"/>
                                    <w:szCs w:val="5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213C62" w:rsidRPr="00717747" w:rsidRDefault="00213C62" w:rsidP="00C92BC7">
                                    <w:pPr>
                                      <w:pStyle w:val="NoSpacing"/>
                                      <w:spacing w:line="312" w:lineRule="auto"/>
                                      <w:rPr>
                                        <w:caps/>
                                        <w:color w:val="191919" w:themeColor="text1" w:themeTint="E6"/>
                                        <w:sz w:val="52"/>
                                        <w:szCs w:val="52"/>
                                      </w:rPr>
                                    </w:pPr>
                                    <w:r w:rsidRPr="00717747">
                                      <w:rPr>
                                        <w:sz w:val="52"/>
                                        <w:szCs w:val="52"/>
                                      </w:rPr>
                                      <w:t xml:space="preserve">Susceptibility to change analysis for the city of </w:t>
                                    </w:r>
                                    <w:r>
                                      <w:rPr>
                                        <w:sz w:val="52"/>
                                        <w:szCs w:val="52"/>
                                      </w:rPr>
                                      <w:t>San M</w:t>
                                    </w:r>
                                    <w:r w:rsidRPr="00717747">
                                      <w:rPr>
                                        <w:sz w:val="52"/>
                                        <w:szCs w:val="52"/>
                                      </w:rPr>
                                      <w:t>arcos</w:t>
                                    </w:r>
                                    <w:r>
                                      <w:rPr>
                                        <w:sz w:val="52"/>
                                        <w:szCs w:val="52"/>
                                      </w:rPr>
                                      <w:t>, TX</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213C62" w:rsidRDefault="00213C62">
                                    <w:pPr>
                                      <w:jc w:val="right"/>
                                      <w:rPr>
                                        <w:sz w:val="24"/>
                                        <w:szCs w:val="24"/>
                                      </w:rPr>
                                    </w:pPr>
                                    <w:r>
                                      <w:rPr>
                                        <w:color w:val="000000" w:themeColor="text1"/>
                                        <w:sz w:val="24"/>
                                        <w:szCs w:val="24"/>
                                      </w:rPr>
                                      <w:t xml:space="preserve">     </w:t>
                                    </w:r>
                                  </w:p>
                                </w:sdtContent>
                              </w:sdt>
                            </w:tc>
                            <w:tc>
                              <w:tcPr>
                                <w:tcW w:w="2575" w:type="pct"/>
                                <w:vAlign w:val="center"/>
                              </w:tcPr>
                              <w:p w:rsidR="00213C62" w:rsidRDefault="00213C62">
                                <w:pPr>
                                  <w:pStyle w:val="NoSpacing"/>
                                  <w:rPr>
                                    <w:caps/>
                                    <w:color w:val="ED7D31" w:themeColor="accent2"/>
                                    <w:sz w:val="26"/>
                                    <w:szCs w:val="26"/>
                                  </w:rPr>
                                </w:pP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rsidR="00213C62" w:rsidRDefault="00213C62">
                                    <w:pPr>
                                      <w:rPr>
                                        <w:color w:val="000000" w:themeColor="text1"/>
                                      </w:rPr>
                                    </w:pPr>
                                    <w:r>
                                      <w:rPr>
                                        <w:color w:val="000000" w:themeColor="text1"/>
                                      </w:rPr>
                                      <w:t xml:space="preserve">     </w:t>
                                    </w:r>
                                  </w:p>
                                </w:sdtContent>
                              </w:sdt>
                              <w:sdt>
                                <w:sdtPr>
                                  <w:rPr>
                                    <w:color w:val="ED7D31" w:themeColor="accent2"/>
                                    <w:sz w:val="26"/>
                                    <w:szCs w:val="26"/>
                                  </w:rPr>
                                  <w:alias w:val="Author"/>
                                  <w:tag w:val=""/>
                                  <w:id w:val="-279026076"/>
                                  <w:showingPlcHdr/>
                                  <w:dataBinding w:prefixMappings="xmlns:ns0='http://purl.org/dc/elements/1.1/' xmlns:ns1='http://schemas.openxmlformats.org/package/2006/metadata/core-properties' " w:xpath="/ns1:coreProperties[1]/ns0:creator[1]" w:storeItemID="{6C3C8BC8-F283-45AE-878A-BAB7291924A1}"/>
                                  <w:text/>
                                </w:sdtPr>
                                <w:sdtEndPr/>
                                <w:sdtContent>
                                  <w:p w:rsidR="00213C62" w:rsidRDefault="00213C62">
                                    <w:pPr>
                                      <w:pStyle w:val="NoSpacing"/>
                                      <w:rPr>
                                        <w:color w:val="ED7D31" w:themeColor="accent2"/>
                                        <w:sz w:val="26"/>
                                        <w:szCs w:val="26"/>
                                      </w:rPr>
                                    </w:pPr>
                                    <w:r>
                                      <w:rPr>
                                        <w:color w:val="ED7D31" w:themeColor="accent2"/>
                                        <w:sz w:val="26"/>
                                        <w:szCs w:val="26"/>
                                      </w:rPr>
                                      <w:t xml:space="preserve">     </w:t>
                                    </w:r>
                                  </w:p>
                                </w:sdtContent>
                              </w:sdt>
                              <w:p w:rsidR="00213C62" w:rsidRDefault="00D57981">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213C62">
                                      <w:rPr>
                                        <w:color w:val="44546A" w:themeColor="text2"/>
                                      </w:rPr>
                                      <w:t xml:space="preserve">     </w:t>
                                    </w:r>
                                  </w:sdtContent>
                                </w:sdt>
                              </w:p>
                            </w:tc>
                          </w:tr>
                        </w:tbl>
                        <w:p w:rsidR="00213C62" w:rsidRDefault="00213C62"/>
                      </w:txbxContent>
                    </v:textbox>
                    <w10:wrap anchorx="page" anchory="page"/>
                  </v:shape>
                </w:pict>
              </mc:Fallback>
            </mc:AlternateContent>
          </w:r>
          <w:r w:rsidR="00717747" w:rsidRPr="00717747">
            <w:rPr>
              <w:b/>
              <w:bCs/>
              <w:noProof/>
              <w:u w:val="single"/>
            </w:rPr>
            <mc:AlternateContent>
              <mc:Choice Requires="wpg">
                <w:drawing>
                  <wp:anchor distT="0" distB="0" distL="114300" distR="114300" simplePos="0" relativeHeight="251666432" behindDoc="0" locked="0" layoutInCell="1" allowOverlap="1">
                    <wp:simplePos x="0" y="0"/>
                    <wp:positionH relativeFrom="page">
                      <wp:posOffset>4486275</wp:posOffset>
                    </wp:positionH>
                    <wp:positionV relativeFrom="margin">
                      <wp:posOffset>276225</wp:posOffset>
                    </wp:positionV>
                    <wp:extent cx="3076575" cy="8585835"/>
                    <wp:effectExtent l="0" t="0" r="28575" b="24765"/>
                    <wp:wrapSquare wrapText="bothSides"/>
                    <wp:docPr id="211" name="Group 211"/>
                    <wp:cNvGraphicFramePr/>
                    <a:graphic xmlns:a="http://schemas.openxmlformats.org/drawingml/2006/main">
                      <a:graphicData uri="http://schemas.microsoft.com/office/word/2010/wordprocessingGroup">
                        <wpg:wgp>
                          <wpg:cNvGrpSpPr/>
                          <wpg:grpSpPr>
                            <a:xfrm>
                              <a:off x="0" y="0"/>
                              <a:ext cx="3076575" cy="8585835"/>
                              <a:chOff x="-523875" y="0"/>
                              <a:chExt cx="2983865" cy="9555480"/>
                            </a:xfrm>
                          </wpg:grpSpPr>
                          <wps:wsp>
                            <wps:cNvPr id="212" name="AutoShape 14"/>
                            <wps:cNvSpPr>
                              <a:spLocks noChangeArrowheads="1"/>
                            </wps:cNvSpPr>
                            <wps:spPr bwMode="auto">
                              <a:xfrm>
                                <a:off x="-523875" y="0"/>
                                <a:ext cx="2983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213C62" w:rsidRDefault="00213C62">
                                  <w:pPr>
                                    <w:spacing w:before="880" w:after="240" w:line="240" w:lineRule="auto"/>
                                    <w:rPr>
                                      <w:rFonts w:asciiTheme="majorHAnsi" w:eastAsiaTheme="majorEastAsia" w:hAnsiTheme="majorHAnsi" w:cstheme="majorBidi"/>
                                      <w:color w:val="5B9BD5" w:themeColor="accent1"/>
                                      <w:sz w:val="40"/>
                                      <w:szCs w:val="40"/>
                                    </w:rPr>
                                  </w:pPr>
                                  <w:r>
                                    <w:rPr>
                                      <w:rFonts w:asciiTheme="majorHAnsi" w:eastAsiaTheme="majorEastAsia" w:hAnsiTheme="majorHAnsi" w:cstheme="majorBidi"/>
                                      <w:color w:val="5B9BD5" w:themeColor="accent1"/>
                                      <w:sz w:val="40"/>
                                      <w:szCs w:val="40"/>
                                    </w:rPr>
                                    <w:t>Authors</w:t>
                                  </w:r>
                                </w:p>
                                <w:p w:rsidR="00213C62" w:rsidRDefault="00213C62">
                                  <w:pPr>
                                    <w:rPr>
                                      <w:color w:val="44546A" w:themeColor="text2"/>
                                    </w:rPr>
                                  </w:pPr>
                                  <w:r>
                                    <w:rPr>
                                      <w:color w:val="44546A" w:themeColor="text2"/>
                                    </w:rPr>
                                    <w:t>Jorge Morales- Project Manager, GIS Analyst</w:t>
                                  </w:r>
                                </w:p>
                                <w:p w:rsidR="00213C62" w:rsidRDefault="00213C62">
                                  <w:pPr>
                                    <w:rPr>
                                      <w:color w:val="44546A" w:themeColor="text2"/>
                                    </w:rPr>
                                  </w:pPr>
                                  <w:r>
                                    <w:rPr>
                                      <w:color w:val="44546A" w:themeColor="text2"/>
                                    </w:rPr>
                                    <w:t>Thomas Middleton- GIS Analyst</w:t>
                                  </w:r>
                                </w:p>
                                <w:p w:rsidR="00213C62" w:rsidRDefault="00213C62">
                                  <w:pPr>
                                    <w:rPr>
                                      <w:color w:val="44546A" w:themeColor="text2"/>
                                    </w:rPr>
                                  </w:pPr>
                                  <w:r>
                                    <w:rPr>
                                      <w:color w:val="44546A" w:themeColor="text2"/>
                                    </w:rPr>
                                    <w:t xml:space="preserve">Timothy </w:t>
                                  </w:r>
                                  <w:proofErr w:type="spellStart"/>
                                  <w:r>
                                    <w:rPr>
                                      <w:color w:val="44546A" w:themeColor="text2"/>
                                    </w:rPr>
                                    <w:t>Szpakowski</w:t>
                                  </w:r>
                                  <w:proofErr w:type="spellEnd"/>
                                  <w:r>
                                    <w:rPr>
                                      <w:color w:val="44546A" w:themeColor="text2"/>
                                    </w:rPr>
                                    <w:t>- GIS Analyst</w:t>
                                  </w:r>
                                </w:p>
                                <w:p w:rsidR="00213C62" w:rsidRDefault="00213C62">
                                  <w:pPr>
                                    <w:rPr>
                                      <w:color w:val="44546A" w:themeColor="text2"/>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3C62" w:rsidRDefault="00213C6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3C62" w:rsidRDefault="00213C6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group id="Group 211" o:spid="_x0000_s1027" style="position:absolute;margin-left:353.25pt;margin-top:21.75pt;width:242.25pt;height:676.05pt;z-index:251666432;mso-position-horizontal-relative:page;mso-position-vertical-relative:margin" coordorigin="-5238" coordsize="2983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">
                    <v:rect id="AutoShape 14" o:spid="_x0000_s1028" style="position:absolute;left:-5238;width:29837;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rsidR="00213C62" w:rsidRDefault="00213C62">
                            <w:pPr>
                              <w:spacing w:before="880" w:after="240" w:line="240" w:lineRule="auto"/>
                              <w:rPr>
                                <w:rFonts w:asciiTheme="majorHAnsi" w:eastAsiaTheme="majorEastAsia" w:hAnsiTheme="majorHAnsi" w:cstheme="majorBidi"/>
                                <w:color w:val="5B9BD5" w:themeColor="accent1"/>
                                <w:sz w:val="40"/>
                                <w:szCs w:val="40"/>
                              </w:rPr>
                            </w:pPr>
                            <w:r>
                              <w:rPr>
                                <w:rFonts w:asciiTheme="majorHAnsi" w:eastAsiaTheme="majorEastAsia" w:hAnsiTheme="majorHAnsi" w:cstheme="majorBidi"/>
                                <w:color w:val="5B9BD5" w:themeColor="accent1"/>
                                <w:sz w:val="40"/>
                                <w:szCs w:val="40"/>
                              </w:rPr>
                              <w:t>Authors</w:t>
                            </w:r>
                          </w:p>
                          <w:p w:rsidR="00213C62" w:rsidRDefault="00213C62">
                            <w:pPr>
                              <w:rPr>
                                <w:color w:val="44546A" w:themeColor="text2"/>
                              </w:rPr>
                            </w:pPr>
                            <w:r>
                              <w:rPr>
                                <w:color w:val="44546A" w:themeColor="text2"/>
                              </w:rPr>
                              <w:t>Jorge Morales- Project Manager, GIS Analyst</w:t>
                            </w:r>
                          </w:p>
                          <w:p w:rsidR="00213C62" w:rsidRDefault="00213C62">
                            <w:pPr>
                              <w:rPr>
                                <w:color w:val="44546A" w:themeColor="text2"/>
                              </w:rPr>
                            </w:pPr>
                            <w:r>
                              <w:rPr>
                                <w:color w:val="44546A" w:themeColor="text2"/>
                              </w:rPr>
                              <w:t>Thomas Middleton- GIS Analyst</w:t>
                            </w:r>
                          </w:p>
                          <w:p w:rsidR="00213C62" w:rsidRDefault="00213C62">
                            <w:pPr>
                              <w:rPr>
                                <w:color w:val="44546A" w:themeColor="text2"/>
                              </w:rPr>
                            </w:pPr>
                            <w:r>
                              <w:rPr>
                                <w:color w:val="44546A" w:themeColor="text2"/>
                              </w:rPr>
                              <w:t xml:space="preserve">Timothy </w:t>
                            </w:r>
                            <w:proofErr w:type="spellStart"/>
                            <w:r>
                              <w:rPr>
                                <w:color w:val="44546A" w:themeColor="text2"/>
                              </w:rPr>
                              <w:t>Szpakowski</w:t>
                            </w:r>
                            <w:proofErr w:type="spellEnd"/>
                            <w:r>
                              <w:rPr>
                                <w:color w:val="44546A" w:themeColor="text2"/>
                              </w:rPr>
                              <w:t>- GIS Analyst</w:t>
                            </w:r>
                          </w:p>
                          <w:p w:rsidR="00213C62" w:rsidRDefault="00213C62">
                            <w:pPr>
                              <w:rPr>
                                <w:color w:val="44546A" w:themeColor="text2"/>
                              </w:rPr>
                            </w:pPr>
                          </w:p>
                        </w:txbxContent>
                      </v:textbox>
                    </v:rect>
                    <v:rect id="Rectangle 213" o:spid="_x0000_s1029"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fillcolor="#44546a [3215]" stroked="f" strokeweight="1pt">
                      <v:textbox inset="14.4pt,14.4pt,14.4pt,28.8pt">
                        <w:txbxContent>
                          <w:p w:rsidR="00213C62" w:rsidRDefault="00213C62">
                            <w:pPr>
                              <w:spacing w:before="240"/>
                              <w:rPr>
                                <w:color w:val="FFFFFF" w:themeColor="background1"/>
                              </w:rPr>
                            </w:pPr>
                          </w:p>
                        </w:txbxContent>
                      </v:textbox>
                    </v:rect>
                    <v:rect id="Rectangle 214" o:spid="_x0000_s1030"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5b9bd5 [3204]" stroked="f" strokeweight="1pt">
                      <v:textbox inset="14.4pt,14.4pt,14.4pt,28.8pt">
                        <w:txbxContent>
                          <w:p w:rsidR="00213C62" w:rsidRDefault="00213C62">
                            <w:pPr>
                              <w:spacing w:before="240"/>
                              <w:rPr>
                                <w:color w:val="FFFFFF" w:themeColor="background1"/>
                              </w:rPr>
                            </w:pPr>
                          </w:p>
                        </w:txbxContent>
                      </v:textbox>
                    </v:rect>
                    <w10:wrap type="square" anchorx="page" anchory="margin"/>
                  </v:group>
                </w:pict>
              </mc:Fallback>
            </mc:AlternateContent>
          </w:r>
          <w:r w:rsidR="004C108B">
            <w:rPr>
              <w:b/>
              <w:bCs/>
              <w:u w:val="single"/>
            </w:rPr>
            <w:br w:type="page"/>
          </w:r>
        </w:p>
      </w:sdtContent>
    </w:sdt>
    <w:p w:rsidR="00C92BC7" w:rsidRDefault="00C92BC7" w:rsidP="00CE492A">
      <w:pPr>
        <w:jc w:val="center"/>
        <w:rPr>
          <w:rFonts w:ascii="Arial" w:hAnsi="Arial" w:cs="Arial"/>
          <w:b/>
          <w:bCs/>
          <w:sz w:val="24"/>
          <w:szCs w:val="24"/>
          <w:u w:val="single"/>
        </w:rPr>
      </w:pPr>
    </w:p>
    <w:p w:rsidR="00C92BC7" w:rsidRDefault="00C92BC7" w:rsidP="00CE492A">
      <w:pPr>
        <w:jc w:val="center"/>
        <w:rPr>
          <w:rFonts w:ascii="Arial" w:hAnsi="Arial" w:cs="Arial"/>
          <w:b/>
          <w:bCs/>
          <w:sz w:val="24"/>
          <w:szCs w:val="24"/>
          <w:u w:val="single"/>
        </w:rPr>
      </w:pPr>
    </w:p>
    <w:p w:rsidR="00C92BC7" w:rsidRDefault="00C92BC7" w:rsidP="00CE492A">
      <w:pPr>
        <w:jc w:val="center"/>
        <w:rPr>
          <w:rFonts w:ascii="Arial" w:hAnsi="Arial" w:cs="Arial"/>
          <w:b/>
          <w:bCs/>
          <w:sz w:val="24"/>
          <w:szCs w:val="24"/>
          <w:u w:val="single"/>
        </w:rPr>
      </w:pPr>
    </w:p>
    <w:p w:rsidR="00C92BC7" w:rsidRDefault="00C92BC7" w:rsidP="00CE492A">
      <w:pPr>
        <w:jc w:val="center"/>
        <w:rPr>
          <w:rFonts w:ascii="Arial" w:hAnsi="Arial" w:cs="Arial"/>
          <w:b/>
          <w:bCs/>
          <w:sz w:val="24"/>
          <w:szCs w:val="24"/>
          <w:u w:val="single"/>
        </w:rPr>
      </w:pPr>
    </w:p>
    <w:p w:rsidR="00C92BC7" w:rsidRDefault="00C92BC7" w:rsidP="00CE492A">
      <w:pPr>
        <w:jc w:val="center"/>
        <w:rPr>
          <w:rFonts w:ascii="Arial" w:hAnsi="Arial" w:cs="Arial"/>
          <w:b/>
          <w:bCs/>
          <w:sz w:val="24"/>
          <w:szCs w:val="24"/>
          <w:u w:val="single"/>
        </w:rPr>
      </w:pPr>
    </w:p>
    <w:p w:rsidR="00C92BC7" w:rsidRPr="00C92BC7" w:rsidRDefault="00C92BC7" w:rsidP="00CE492A">
      <w:pPr>
        <w:jc w:val="center"/>
        <w:rPr>
          <w:rFonts w:ascii="Arial" w:hAnsi="Arial" w:cs="Arial"/>
          <w:b/>
          <w:bCs/>
          <w:sz w:val="24"/>
          <w:szCs w:val="24"/>
          <w:u w:val="single"/>
        </w:rPr>
      </w:pPr>
    </w:p>
    <w:p w:rsidR="00C92BC7" w:rsidRDefault="00C92BC7" w:rsidP="00CE492A">
      <w:pPr>
        <w:jc w:val="center"/>
        <w:rPr>
          <w:rFonts w:ascii="Arial" w:hAnsi="Arial" w:cs="Arial"/>
          <w:b/>
          <w:bCs/>
          <w:sz w:val="24"/>
          <w:szCs w:val="24"/>
        </w:rPr>
      </w:pPr>
      <w:r w:rsidRPr="00C92BC7">
        <w:rPr>
          <w:rFonts w:ascii="Arial" w:hAnsi="Arial" w:cs="Arial"/>
          <w:b/>
          <w:bCs/>
          <w:sz w:val="24"/>
          <w:szCs w:val="24"/>
        </w:rPr>
        <w:t>Prepared for:</w:t>
      </w:r>
    </w:p>
    <w:p w:rsidR="00C92BC7" w:rsidRPr="00C92BC7" w:rsidRDefault="00C92BC7" w:rsidP="00CE492A">
      <w:pPr>
        <w:jc w:val="center"/>
        <w:rPr>
          <w:rFonts w:ascii="Arial" w:hAnsi="Arial" w:cs="Arial"/>
          <w:b/>
          <w:bCs/>
          <w:sz w:val="24"/>
          <w:szCs w:val="24"/>
        </w:rPr>
      </w:pPr>
      <w:r>
        <w:rPr>
          <w:rFonts w:ascii="Arial" w:hAnsi="Arial" w:cs="Arial"/>
          <w:b/>
          <w:bCs/>
          <w:noProof/>
          <w:sz w:val="24"/>
          <w:szCs w:val="24"/>
        </w:rPr>
        <w:drawing>
          <wp:inline distT="0" distB="0" distL="0" distR="0">
            <wp:extent cx="3066698" cy="3318849"/>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_of_San_Marcos,_TX.jpg"/>
                    <pic:cNvPicPr/>
                  </pic:nvPicPr>
                  <pic:blipFill>
                    <a:blip r:embed="rId9">
                      <a:extLst>
                        <a:ext uri="{28A0092B-C50C-407E-A947-70E740481C1C}">
                          <a14:useLocalDpi xmlns:a14="http://schemas.microsoft.com/office/drawing/2010/main" val="0"/>
                        </a:ext>
                      </a:extLst>
                    </a:blip>
                    <a:stretch>
                      <a:fillRect/>
                    </a:stretch>
                  </pic:blipFill>
                  <pic:spPr>
                    <a:xfrm>
                      <a:off x="0" y="0"/>
                      <a:ext cx="3075438" cy="3328308"/>
                    </a:xfrm>
                    <a:prstGeom prst="rect">
                      <a:avLst/>
                    </a:prstGeom>
                  </pic:spPr>
                </pic:pic>
              </a:graphicData>
            </a:graphic>
          </wp:inline>
        </w:drawing>
      </w:r>
    </w:p>
    <w:p w:rsidR="00C92BC7" w:rsidRDefault="00C92BC7" w:rsidP="00CE492A">
      <w:pPr>
        <w:jc w:val="center"/>
        <w:rPr>
          <w:b/>
          <w:bCs/>
          <w:u w:val="single"/>
        </w:rPr>
      </w:pPr>
    </w:p>
    <w:p w:rsidR="00C92BC7" w:rsidRDefault="00C92BC7" w:rsidP="00CE492A">
      <w:pPr>
        <w:jc w:val="center"/>
        <w:rPr>
          <w:b/>
          <w:bCs/>
          <w:u w:val="single"/>
        </w:rPr>
      </w:pPr>
    </w:p>
    <w:p w:rsidR="00C92BC7" w:rsidRDefault="00C92BC7" w:rsidP="00CE492A">
      <w:pPr>
        <w:jc w:val="center"/>
        <w:rPr>
          <w:b/>
          <w:bCs/>
          <w:u w:val="single"/>
        </w:rPr>
      </w:pPr>
    </w:p>
    <w:p w:rsidR="00C92BC7" w:rsidRDefault="00C92BC7" w:rsidP="00CE492A">
      <w:pPr>
        <w:jc w:val="center"/>
        <w:rPr>
          <w:b/>
          <w:bCs/>
          <w:u w:val="single"/>
        </w:rPr>
      </w:pPr>
    </w:p>
    <w:p w:rsidR="00C92BC7" w:rsidRDefault="00C92BC7" w:rsidP="00CE492A">
      <w:pPr>
        <w:jc w:val="center"/>
        <w:rPr>
          <w:b/>
          <w:bCs/>
          <w:u w:val="single"/>
        </w:rPr>
      </w:pPr>
    </w:p>
    <w:p w:rsidR="00C92BC7" w:rsidRDefault="00C92BC7" w:rsidP="00CE492A">
      <w:pPr>
        <w:jc w:val="center"/>
        <w:rPr>
          <w:b/>
          <w:bCs/>
          <w:u w:val="single"/>
        </w:rPr>
      </w:pPr>
    </w:p>
    <w:p w:rsidR="00C92BC7" w:rsidRDefault="00C92BC7" w:rsidP="00C92BC7">
      <w:pPr>
        <w:jc w:val="center"/>
        <w:rPr>
          <w:rFonts w:ascii="Arial" w:hAnsi="Arial" w:cs="Arial"/>
          <w:b/>
          <w:bCs/>
          <w:sz w:val="24"/>
          <w:szCs w:val="24"/>
        </w:rPr>
      </w:pPr>
      <w:r w:rsidRPr="00C92BC7">
        <w:rPr>
          <w:rFonts w:ascii="Arial" w:hAnsi="Arial" w:cs="Arial"/>
          <w:b/>
          <w:bCs/>
          <w:sz w:val="24"/>
          <w:szCs w:val="24"/>
        </w:rPr>
        <w:t>Prepared by: A</w:t>
      </w:r>
      <w:r>
        <w:rPr>
          <w:rFonts w:ascii="Arial" w:hAnsi="Arial" w:cs="Arial"/>
          <w:b/>
          <w:bCs/>
          <w:sz w:val="24"/>
          <w:szCs w:val="24"/>
        </w:rPr>
        <w:t>ggiornamento</w:t>
      </w:r>
    </w:p>
    <w:p w:rsidR="00C92BC7" w:rsidRPr="00C92BC7" w:rsidRDefault="00472BE2" w:rsidP="00C92BC7">
      <w:pPr>
        <w:jc w:val="center"/>
        <w:rPr>
          <w:rFonts w:ascii="Arial" w:hAnsi="Arial" w:cs="Arial"/>
          <w:b/>
          <w:bCs/>
          <w:sz w:val="24"/>
          <w:szCs w:val="24"/>
        </w:rPr>
      </w:pPr>
      <w:r>
        <w:rPr>
          <w:rFonts w:ascii="Arial" w:hAnsi="Arial" w:cs="Arial"/>
          <w:b/>
          <w:bCs/>
          <w:sz w:val="24"/>
          <w:szCs w:val="24"/>
        </w:rPr>
        <w:t>December 2</w:t>
      </w:r>
      <w:r w:rsidR="00C92BC7">
        <w:rPr>
          <w:rFonts w:ascii="Arial" w:hAnsi="Arial" w:cs="Arial"/>
          <w:b/>
          <w:bCs/>
          <w:sz w:val="24"/>
          <w:szCs w:val="24"/>
        </w:rPr>
        <w:t>, 2017</w:t>
      </w:r>
    </w:p>
    <w:p w:rsidR="00C92BC7" w:rsidRDefault="00C92BC7" w:rsidP="00CE492A">
      <w:pPr>
        <w:jc w:val="center"/>
        <w:rPr>
          <w:b/>
          <w:bCs/>
          <w:u w:val="single"/>
        </w:rPr>
      </w:pPr>
    </w:p>
    <w:p w:rsidR="00C92BC7" w:rsidRDefault="00C92BC7" w:rsidP="00CE492A">
      <w:pPr>
        <w:jc w:val="center"/>
        <w:rPr>
          <w:b/>
          <w:bCs/>
          <w:u w:val="single"/>
        </w:rPr>
      </w:pPr>
    </w:p>
    <w:p w:rsidR="00DB7764" w:rsidRDefault="00DB7764" w:rsidP="00CE492A">
      <w:pPr>
        <w:jc w:val="center"/>
        <w:rPr>
          <w:b/>
          <w:bCs/>
          <w:u w:val="single"/>
        </w:rPr>
      </w:pPr>
    </w:p>
    <w:p w:rsidR="00DB7764" w:rsidRDefault="00DB7764" w:rsidP="00CE492A">
      <w:pPr>
        <w:jc w:val="center"/>
        <w:rPr>
          <w:b/>
          <w:bCs/>
          <w:u w:val="single"/>
        </w:rPr>
      </w:pPr>
    </w:p>
    <w:p w:rsidR="00DB7764" w:rsidRDefault="00DB7764" w:rsidP="00DB7764">
      <w:pPr>
        <w:rPr>
          <w:b/>
          <w:bCs/>
          <w:u w:val="single"/>
        </w:rPr>
      </w:pPr>
    </w:p>
    <w:bookmarkStart w:id="0" w:name="_Hlk500032342" w:displacedByCustomXml="next"/>
    <w:sdt>
      <w:sdtPr>
        <w:rPr>
          <w:rFonts w:ascii="Times New Roman" w:eastAsiaTheme="minorHAnsi" w:hAnsi="Times New Roman" w:cs="Times New Roman"/>
          <w:color w:val="auto"/>
          <w:sz w:val="22"/>
          <w:szCs w:val="22"/>
        </w:rPr>
        <w:id w:val="-109048117"/>
        <w:docPartObj>
          <w:docPartGallery w:val="Table of Contents"/>
          <w:docPartUnique/>
        </w:docPartObj>
      </w:sdtPr>
      <w:sdtEndPr/>
      <w:sdtContent>
        <w:p w:rsidR="00DA1012" w:rsidRPr="00A13A57" w:rsidRDefault="00DA1012" w:rsidP="00DA1012">
          <w:pPr>
            <w:pStyle w:val="TOCHeading"/>
            <w:jc w:val="center"/>
            <w:rPr>
              <w:rFonts w:ascii="Times New Roman" w:hAnsi="Times New Roman" w:cs="Times New Roman"/>
              <w:b/>
              <w:color w:val="auto"/>
              <w:sz w:val="24"/>
              <w:szCs w:val="24"/>
            </w:rPr>
          </w:pPr>
          <w:r w:rsidRPr="00A13A57">
            <w:rPr>
              <w:rFonts w:ascii="Times New Roman" w:hAnsi="Times New Roman" w:cs="Times New Roman"/>
              <w:b/>
              <w:color w:val="auto"/>
              <w:sz w:val="24"/>
              <w:szCs w:val="24"/>
            </w:rPr>
            <w:t>Table of Contents</w:t>
          </w:r>
        </w:p>
        <w:bookmarkEnd w:id="0"/>
        <w:p w:rsidR="00B84B34" w:rsidRPr="00A13A57" w:rsidRDefault="00B84B34" w:rsidP="00B84B34">
          <w:pPr>
            <w:pStyle w:val="TOC1"/>
            <w:rPr>
              <w:rFonts w:ascii="Times New Roman" w:hAnsi="Times New Roman"/>
              <w:sz w:val="24"/>
              <w:szCs w:val="24"/>
            </w:rPr>
          </w:pPr>
          <w:r w:rsidRPr="00A13A57">
            <w:rPr>
              <w:rFonts w:ascii="Times New Roman" w:hAnsi="Times New Roman"/>
              <w:b/>
              <w:bCs/>
              <w:sz w:val="24"/>
              <w:szCs w:val="24"/>
            </w:rPr>
            <w:t>1. Introduction</w:t>
          </w:r>
          <w:r w:rsidRPr="00A13A57">
            <w:rPr>
              <w:rFonts w:ascii="Times New Roman" w:hAnsi="Times New Roman"/>
              <w:sz w:val="24"/>
              <w:szCs w:val="24"/>
            </w:rPr>
            <w:ptab w:relativeTo="margin" w:alignment="right" w:leader="dot"/>
          </w:r>
          <w:r w:rsidRPr="006E4D12">
            <w:rPr>
              <w:rFonts w:ascii="Times New Roman" w:hAnsi="Times New Roman"/>
              <w:bCs/>
              <w:sz w:val="24"/>
              <w:szCs w:val="24"/>
            </w:rPr>
            <w:t>3</w:t>
          </w:r>
        </w:p>
        <w:p w:rsidR="00B84B34" w:rsidRPr="00A13A57" w:rsidRDefault="00B84B34" w:rsidP="00B84B34">
          <w:pPr>
            <w:pStyle w:val="TOC2"/>
            <w:ind w:left="0"/>
            <w:rPr>
              <w:rFonts w:ascii="Times New Roman" w:hAnsi="Times New Roman"/>
              <w:sz w:val="24"/>
              <w:szCs w:val="24"/>
            </w:rPr>
          </w:pPr>
          <w:r w:rsidRPr="00A13A57">
            <w:rPr>
              <w:rFonts w:ascii="Times New Roman" w:hAnsi="Times New Roman"/>
              <w:sz w:val="24"/>
              <w:szCs w:val="24"/>
            </w:rPr>
            <w:t xml:space="preserve">1.1 Summary </w:t>
          </w:r>
          <w:r w:rsidRPr="00A13A57">
            <w:rPr>
              <w:rFonts w:ascii="Times New Roman" w:hAnsi="Times New Roman"/>
              <w:sz w:val="24"/>
              <w:szCs w:val="24"/>
            </w:rPr>
            <w:ptab w:relativeTo="margin" w:alignment="right" w:leader="dot"/>
          </w:r>
          <w:r>
            <w:rPr>
              <w:rFonts w:ascii="Times New Roman" w:hAnsi="Times New Roman"/>
              <w:sz w:val="24"/>
              <w:szCs w:val="24"/>
            </w:rPr>
            <w:t>3</w:t>
          </w:r>
        </w:p>
        <w:p w:rsidR="00B84B34" w:rsidRPr="00A13A57" w:rsidRDefault="00AA1E09" w:rsidP="00B84B34">
          <w:pPr>
            <w:pStyle w:val="TOC3"/>
            <w:ind w:left="0"/>
            <w:rPr>
              <w:rFonts w:ascii="Times New Roman" w:hAnsi="Times New Roman"/>
              <w:sz w:val="24"/>
              <w:szCs w:val="24"/>
            </w:rPr>
          </w:pPr>
          <w:r>
            <w:rPr>
              <w:rFonts w:ascii="Times New Roman" w:hAnsi="Times New Roman"/>
              <w:sz w:val="24"/>
              <w:szCs w:val="24"/>
            </w:rPr>
            <w:t>1.2</w:t>
          </w:r>
          <w:r w:rsidR="00B84B34" w:rsidRPr="00A13A57">
            <w:rPr>
              <w:rFonts w:ascii="Times New Roman" w:hAnsi="Times New Roman"/>
              <w:sz w:val="24"/>
              <w:szCs w:val="24"/>
            </w:rPr>
            <w:t xml:space="preserve"> </w:t>
          </w:r>
          <w:r w:rsidR="00DC4FD9">
            <w:rPr>
              <w:rFonts w:ascii="Times New Roman" w:hAnsi="Times New Roman"/>
              <w:sz w:val="24"/>
              <w:szCs w:val="24"/>
            </w:rPr>
            <w:t xml:space="preserve">Problem Statement and </w:t>
          </w:r>
          <w:r w:rsidR="00B84B34" w:rsidRPr="00A13A57">
            <w:rPr>
              <w:rFonts w:ascii="Times New Roman" w:hAnsi="Times New Roman"/>
              <w:sz w:val="24"/>
              <w:szCs w:val="24"/>
            </w:rPr>
            <w:t>Purpose</w:t>
          </w:r>
          <w:r w:rsidR="00B84B34" w:rsidRPr="00A13A57">
            <w:rPr>
              <w:rFonts w:ascii="Times New Roman" w:hAnsi="Times New Roman"/>
              <w:sz w:val="24"/>
              <w:szCs w:val="24"/>
            </w:rPr>
            <w:ptab w:relativeTo="margin" w:alignment="right" w:leader="dot"/>
          </w:r>
          <w:r w:rsidR="00B84B34" w:rsidRPr="00A13A57">
            <w:rPr>
              <w:rFonts w:ascii="Times New Roman" w:hAnsi="Times New Roman"/>
              <w:sz w:val="24"/>
              <w:szCs w:val="24"/>
            </w:rPr>
            <w:t>3</w:t>
          </w:r>
        </w:p>
        <w:p w:rsidR="00B84B34" w:rsidRPr="00A13A57" w:rsidRDefault="00AA1E09" w:rsidP="00B84B34">
          <w:pPr>
            <w:rPr>
              <w:rFonts w:ascii="Times New Roman" w:hAnsi="Times New Roman" w:cs="Times New Roman"/>
              <w:sz w:val="24"/>
              <w:szCs w:val="24"/>
            </w:rPr>
          </w:pPr>
          <w:r>
            <w:rPr>
              <w:rFonts w:ascii="Times New Roman" w:hAnsi="Times New Roman" w:cs="Times New Roman"/>
              <w:sz w:val="24"/>
              <w:szCs w:val="24"/>
            </w:rPr>
            <w:t>1.3</w:t>
          </w:r>
          <w:r w:rsidR="00B84B34" w:rsidRPr="00A13A57">
            <w:rPr>
              <w:rFonts w:ascii="Times New Roman" w:hAnsi="Times New Roman" w:cs="Times New Roman"/>
              <w:sz w:val="24"/>
              <w:szCs w:val="24"/>
            </w:rPr>
            <w:t xml:space="preserve"> Scope</w:t>
          </w:r>
          <w:r w:rsidR="00B84B34" w:rsidRPr="00A13A57">
            <w:rPr>
              <w:rFonts w:ascii="Times New Roman" w:hAnsi="Times New Roman" w:cs="Times New Roman"/>
              <w:sz w:val="24"/>
              <w:szCs w:val="24"/>
            </w:rPr>
            <w:ptab w:relativeTo="margin" w:alignment="right" w:leader="dot"/>
          </w:r>
          <w:r w:rsidR="00B84B34">
            <w:rPr>
              <w:rFonts w:ascii="Times New Roman" w:hAnsi="Times New Roman" w:cs="Times New Roman"/>
              <w:sz w:val="24"/>
              <w:szCs w:val="24"/>
            </w:rPr>
            <w:t>4</w:t>
          </w:r>
          <w:r w:rsidR="00B84B34" w:rsidRPr="00A13A57">
            <w:rPr>
              <w:rFonts w:ascii="Times New Roman" w:hAnsi="Times New Roman" w:cs="Times New Roman"/>
              <w:sz w:val="24"/>
              <w:szCs w:val="24"/>
            </w:rPr>
            <w:t xml:space="preserve">    </w:t>
          </w:r>
        </w:p>
        <w:p w:rsidR="00F265FE" w:rsidRDefault="00B84B34" w:rsidP="00F265FE">
          <w:pPr>
            <w:pStyle w:val="TOC1"/>
            <w:rPr>
              <w:rFonts w:ascii="Times New Roman" w:hAnsi="Times New Roman"/>
              <w:bCs/>
              <w:sz w:val="24"/>
              <w:szCs w:val="24"/>
            </w:rPr>
          </w:pPr>
          <w:r w:rsidRPr="00A13A57">
            <w:rPr>
              <w:rFonts w:ascii="Times New Roman" w:hAnsi="Times New Roman"/>
              <w:b/>
              <w:bCs/>
              <w:sz w:val="24"/>
              <w:szCs w:val="24"/>
            </w:rPr>
            <w:t xml:space="preserve">2. </w:t>
          </w:r>
          <w:r w:rsidR="00F265FE">
            <w:rPr>
              <w:rFonts w:ascii="Times New Roman" w:hAnsi="Times New Roman"/>
              <w:b/>
              <w:bCs/>
              <w:sz w:val="24"/>
              <w:szCs w:val="24"/>
            </w:rPr>
            <w:t>Literature Review</w:t>
          </w:r>
          <w:r w:rsidRPr="00A13A57">
            <w:rPr>
              <w:rFonts w:ascii="Times New Roman" w:hAnsi="Times New Roman"/>
              <w:sz w:val="24"/>
              <w:szCs w:val="24"/>
            </w:rPr>
            <w:ptab w:relativeTo="margin" w:alignment="right" w:leader="dot"/>
          </w:r>
          <w:r>
            <w:rPr>
              <w:rFonts w:ascii="Times New Roman" w:hAnsi="Times New Roman"/>
              <w:bCs/>
              <w:sz w:val="24"/>
              <w:szCs w:val="24"/>
            </w:rPr>
            <w:t>4</w:t>
          </w:r>
        </w:p>
        <w:p w:rsidR="00F265FE" w:rsidRPr="00F265FE" w:rsidRDefault="00F265FE" w:rsidP="00F265FE">
          <w:pPr>
            <w:pStyle w:val="TOC1"/>
            <w:rPr>
              <w:rFonts w:ascii="Times New Roman" w:hAnsi="Times New Roman"/>
              <w:b/>
              <w:bCs/>
              <w:sz w:val="24"/>
              <w:szCs w:val="24"/>
            </w:rPr>
          </w:pPr>
          <w:r w:rsidRPr="00A13A57">
            <w:rPr>
              <w:rFonts w:ascii="Times New Roman" w:hAnsi="Times New Roman"/>
              <w:b/>
              <w:bCs/>
              <w:sz w:val="24"/>
              <w:szCs w:val="24"/>
            </w:rPr>
            <w:t xml:space="preserve">3. </w:t>
          </w:r>
          <w:r>
            <w:rPr>
              <w:rFonts w:ascii="Times New Roman" w:hAnsi="Times New Roman"/>
              <w:b/>
              <w:bCs/>
              <w:sz w:val="24"/>
              <w:szCs w:val="24"/>
            </w:rPr>
            <w:t>Data</w:t>
          </w:r>
          <w:r w:rsidRPr="00A13A57">
            <w:rPr>
              <w:rFonts w:ascii="Times New Roman" w:hAnsi="Times New Roman"/>
              <w:sz w:val="24"/>
              <w:szCs w:val="24"/>
            </w:rPr>
            <w:ptab w:relativeTo="margin" w:alignment="right" w:leader="dot"/>
          </w:r>
          <w:r>
            <w:rPr>
              <w:rFonts w:ascii="Times New Roman" w:hAnsi="Times New Roman"/>
              <w:bCs/>
              <w:sz w:val="24"/>
              <w:szCs w:val="24"/>
            </w:rPr>
            <w:t>5</w:t>
          </w:r>
        </w:p>
        <w:p w:rsidR="00F265FE" w:rsidRPr="00F265FE" w:rsidRDefault="00F265FE" w:rsidP="00F265FE">
          <w:pPr>
            <w:pStyle w:val="TOC1"/>
            <w:rPr>
              <w:rFonts w:ascii="Times New Roman" w:hAnsi="Times New Roman"/>
              <w:b/>
              <w:bCs/>
              <w:sz w:val="24"/>
              <w:szCs w:val="24"/>
            </w:rPr>
          </w:pPr>
          <w:r>
            <w:rPr>
              <w:rFonts w:ascii="Times New Roman" w:hAnsi="Times New Roman"/>
              <w:b/>
              <w:bCs/>
              <w:sz w:val="24"/>
              <w:szCs w:val="24"/>
            </w:rPr>
            <w:t>4</w:t>
          </w:r>
          <w:r w:rsidRPr="00A13A57">
            <w:rPr>
              <w:rFonts w:ascii="Times New Roman" w:hAnsi="Times New Roman"/>
              <w:b/>
              <w:bCs/>
              <w:sz w:val="24"/>
              <w:szCs w:val="24"/>
            </w:rPr>
            <w:t xml:space="preserve">. </w:t>
          </w:r>
          <w:r>
            <w:rPr>
              <w:rFonts w:ascii="Times New Roman" w:hAnsi="Times New Roman"/>
              <w:b/>
              <w:bCs/>
              <w:sz w:val="24"/>
              <w:szCs w:val="24"/>
            </w:rPr>
            <w:t>Methods</w:t>
          </w:r>
          <w:r w:rsidRPr="00A13A57">
            <w:rPr>
              <w:rFonts w:ascii="Times New Roman" w:hAnsi="Times New Roman"/>
              <w:sz w:val="24"/>
              <w:szCs w:val="24"/>
            </w:rPr>
            <w:ptab w:relativeTo="margin" w:alignment="right" w:leader="dot"/>
          </w:r>
          <w:r>
            <w:rPr>
              <w:rFonts w:ascii="Times New Roman" w:hAnsi="Times New Roman"/>
              <w:bCs/>
              <w:sz w:val="24"/>
              <w:szCs w:val="24"/>
            </w:rPr>
            <w:t>7</w:t>
          </w:r>
        </w:p>
        <w:p w:rsidR="00B84B34" w:rsidRPr="00791948" w:rsidRDefault="00F265FE" w:rsidP="00B84B34">
          <w:pPr>
            <w:pStyle w:val="TOC2"/>
            <w:ind w:left="0"/>
            <w:rPr>
              <w:rFonts w:ascii="Times New Roman" w:hAnsi="Times New Roman"/>
              <w:sz w:val="24"/>
              <w:szCs w:val="24"/>
            </w:rPr>
          </w:pPr>
          <w:r>
            <w:rPr>
              <w:rFonts w:ascii="Times New Roman" w:hAnsi="Times New Roman"/>
              <w:sz w:val="24"/>
              <w:szCs w:val="24"/>
            </w:rPr>
            <w:t>4</w:t>
          </w:r>
          <w:r w:rsidR="00B84B34" w:rsidRPr="00A13A57">
            <w:rPr>
              <w:rFonts w:ascii="Times New Roman" w:hAnsi="Times New Roman"/>
              <w:sz w:val="24"/>
              <w:szCs w:val="24"/>
            </w:rPr>
            <w:t xml:space="preserve">.1 </w:t>
          </w:r>
          <w:r w:rsidR="00B84B34">
            <w:rPr>
              <w:rFonts w:ascii="Times New Roman" w:hAnsi="Times New Roman"/>
              <w:sz w:val="24"/>
              <w:szCs w:val="24"/>
            </w:rPr>
            <w:t>Methodology</w:t>
          </w:r>
          <w:r w:rsidR="00AA1E09">
            <w:rPr>
              <w:rFonts w:ascii="Times New Roman" w:hAnsi="Times New Roman"/>
              <w:sz w:val="24"/>
              <w:szCs w:val="24"/>
            </w:rPr>
            <w:t>- City Wide Analysis</w:t>
          </w:r>
          <w:r w:rsidR="00B84B34" w:rsidRPr="00A13A57">
            <w:rPr>
              <w:rFonts w:ascii="Times New Roman" w:hAnsi="Times New Roman"/>
              <w:sz w:val="24"/>
              <w:szCs w:val="24"/>
            </w:rPr>
            <w:ptab w:relativeTo="margin" w:alignment="right" w:leader="dot"/>
          </w:r>
          <w:r>
            <w:rPr>
              <w:rFonts w:ascii="Times New Roman" w:hAnsi="Times New Roman"/>
              <w:sz w:val="24"/>
              <w:szCs w:val="24"/>
            </w:rPr>
            <w:t>7</w:t>
          </w:r>
        </w:p>
        <w:p w:rsidR="00B84B34" w:rsidRDefault="00F265FE" w:rsidP="00B84B34">
          <w:pPr>
            <w:pStyle w:val="TOC3"/>
            <w:ind w:left="0"/>
            <w:rPr>
              <w:rFonts w:ascii="Times New Roman" w:hAnsi="Times New Roman"/>
              <w:sz w:val="24"/>
              <w:szCs w:val="24"/>
            </w:rPr>
          </w:pPr>
          <w:r>
            <w:rPr>
              <w:rFonts w:ascii="Times New Roman" w:hAnsi="Times New Roman"/>
              <w:sz w:val="24"/>
              <w:szCs w:val="24"/>
            </w:rPr>
            <w:t>4</w:t>
          </w:r>
          <w:r w:rsidR="00B84B34" w:rsidRPr="00A13A57">
            <w:rPr>
              <w:rFonts w:ascii="Times New Roman" w:hAnsi="Times New Roman"/>
              <w:sz w:val="24"/>
              <w:szCs w:val="24"/>
            </w:rPr>
            <w:t>.2 Methodology</w:t>
          </w:r>
          <w:r w:rsidR="00B84B34">
            <w:rPr>
              <w:rFonts w:ascii="Times New Roman" w:hAnsi="Times New Roman"/>
              <w:sz w:val="24"/>
              <w:szCs w:val="24"/>
            </w:rPr>
            <w:t>- Neighborhood Character Study</w:t>
          </w:r>
          <w:r w:rsidR="00B84B34" w:rsidRPr="00A13A57">
            <w:rPr>
              <w:rFonts w:ascii="Times New Roman" w:hAnsi="Times New Roman"/>
              <w:sz w:val="24"/>
              <w:szCs w:val="24"/>
            </w:rPr>
            <w:ptab w:relativeTo="margin" w:alignment="right" w:leader="dot"/>
          </w:r>
          <w:r>
            <w:rPr>
              <w:rFonts w:ascii="Times New Roman" w:hAnsi="Times New Roman"/>
              <w:sz w:val="24"/>
              <w:szCs w:val="24"/>
            </w:rPr>
            <w:t>10</w:t>
          </w:r>
        </w:p>
        <w:p w:rsidR="00B84B34" w:rsidRDefault="00F265FE" w:rsidP="00B84B34">
          <w:pPr>
            <w:pStyle w:val="TOC3"/>
            <w:ind w:left="0"/>
            <w:rPr>
              <w:rFonts w:ascii="Times New Roman" w:hAnsi="Times New Roman"/>
              <w:sz w:val="24"/>
              <w:szCs w:val="24"/>
            </w:rPr>
          </w:pPr>
          <w:r>
            <w:rPr>
              <w:rFonts w:ascii="Times New Roman" w:hAnsi="Times New Roman"/>
              <w:b/>
              <w:sz w:val="24"/>
              <w:szCs w:val="24"/>
            </w:rPr>
            <w:t>5</w:t>
          </w:r>
          <w:r w:rsidR="00B84B34">
            <w:rPr>
              <w:rFonts w:ascii="Times New Roman" w:hAnsi="Times New Roman"/>
              <w:b/>
              <w:sz w:val="24"/>
              <w:szCs w:val="24"/>
            </w:rPr>
            <w:t xml:space="preserve">. Results </w:t>
          </w:r>
          <w:r w:rsidR="00B84B34" w:rsidRPr="00A13A57">
            <w:rPr>
              <w:rFonts w:ascii="Times New Roman" w:hAnsi="Times New Roman"/>
              <w:sz w:val="24"/>
              <w:szCs w:val="24"/>
            </w:rPr>
            <w:ptab w:relativeTo="margin" w:alignment="right" w:leader="dot"/>
          </w:r>
          <w:r>
            <w:rPr>
              <w:rFonts w:ascii="Times New Roman" w:hAnsi="Times New Roman"/>
              <w:sz w:val="24"/>
              <w:szCs w:val="24"/>
            </w:rPr>
            <w:t>11</w:t>
          </w:r>
        </w:p>
        <w:p w:rsidR="00B84B34" w:rsidRPr="00A13A57" w:rsidRDefault="00F265FE" w:rsidP="00B84B34">
          <w:pPr>
            <w:rPr>
              <w:rFonts w:ascii="Times New Roman" w:hAnsi="Times New Roman" w:cs="Times New Roman"/>
              <w:sz w:val="24"/>
              <w:szCs w:val="24"/>
            </w:rPr>
          </w:pPr>
          <w:r>
            <w:rPr>
              <w:rFonts w:ascii="Times New Roman" w:hAnsi="Times New Roman" w:cs="Times New Roman"/>
              <w:sz w:val="24"/>
              <w:szCs w:val="24"/>
            </w:rPr>
            <w:t>5</w:t>
          </w:r>
          <w:r w:rsidR="00B84B34">
            <w:rPr>
              <w:rFonts w:ascii="Times New Roman" w:hAnsi="Times New Roman" w:cs="Times New Roman"/>
              <w:sz w:val="24"/>
              <w:szCs w:val="24"/>
            </w:rPr>
            <w:t>.1 City wide results</w:t>
          </w:r>
          <w:r w:rsidR="00B84B34" w:rsidRPr="00A13A57">
            <w:rPr>
              <w:rFonts w:ascii="Times New Roman" w:hAnsi="Times New Roman" w:cs="Times New Roman"/>
              <w:sz w:val="24"/>
              <w:szCs w:val="24"/>
            </w:rPr>
            <w:ptab w:relativeTo="margin" w:alignment="right" w:leader="dot"/>
          </w:r>
          <w:r>
            <w:rPr>
              <w:rFonts w:ascii="Times New Roman" w:hAnsi="Times New Roman" w:cs="Times New Roman"/>
              <w:sz w:val="24"/>
              <w:szCs w:val="24"/>
            </w:rPr>
            <w:t>11</w:t>
          </w:r>
        </w:p>
        <w:p w:rsidR="00B84B34" w:rsidRPr="00A13A57" w:rsidRDefault="00F265FE" w:rsidP="00B84B34">
          <w:pPr>
            <w:rPr>
              <w:rFonts w:ascii="Times New Roman" w:hAnsi="Times New Roman" w:cs="Times New Roman"/>
              <w:sz w:val="24"/>
              <w:szCs w:val="24"/>
            </w:rPr>
          </w:pPr>
          <w:r>
            <w:rPr>
              <w:rFonts w:ascii="Times New Roman" w:hAnsi="Times New Roman" w:cs="Times New Roman"/>
              <w:sz w:val="24"/>
              <w:szCs w:val="24"/>
            </w:rPr>
            <w:t>5</w:t>
          </w:r>
          <w:r w:rsidR="00B84B34">
            <w:rPr>
              <w:rFonts w:ascii="Times New Roman" w:hAnsi="Times New Roman" w:cs="Times New Roman"/>
              <w:sz w:val="24"/>
              <w:szCs w:val="24"/>
            </w:rPr>
            <w:t>.2</w:t>
          </w:r>
          <w:r w:rsidR="00B84B34" w:rsidRPr="00A13A57">
            <w:rPr>
              <w:rFonts w:ascii="Times New Roman" w:hAnsi="Times New Roman" w:cs="Times New Roman"/>
              <w:sz w:val="24"/>
              <w:szCs w:val="24"/>
            </w:rPr>
            <w:t xml:space="preserve"> </w:t>
          </w:r>
          <w:r w:rsidR="00B84B34">
            <w:rPr>
              <w:rFonts w:ascii="Times New Roman" w:hAnsi="Times New Roman" w:cs="Times New Roman"/>
              <w:sz w:val="24"/>
              <w:szCs w:val="24"/>
            </w:rPr>
            <w:t>Neighborhood Character Study Results</w:t>
          </w:r>
          <w:r w:rsidR="00B84B34" w:rsidRPr="00A13A57">
            <w:rPr>
              <w:rFonts w:ascii="Times New Roman" w:hAnsi="Times New Roman" w:cs="Times New Roman"/>
              <w:sz w:val="24"/>
              <w:szCs w:val="24"/>
            </w:rPr>
            <w:ptab w:relativeTo="margin" w:alignment="right" w:leader="dot"/>
          </w:r>
          <w:r>
            <w:rPr>
              <w:rFonts w:ascii="Times New Roman" w:hAnsi="Times New Roman" w:cs="Times New Roman"/>
              <w:sz w:val="24"/>
              <w:szCs w:val="24"/>
            </w:rPr>
            <w:t>13</w:t>
          </w:r>
          <w:r w:rsidR="00B84B34" w:rsidRPr="00A13A57">
            <w:rPr>
              <w:rFonts w:ascii="Times New Roman" w:hAnsi="Times New Roman" w:cs="Times New Roman"/>
              <w:sz w:val="24"/>
              <w:szCs w:val="24"/>
            </w:rPr>
            <w:t xml:space="preserve">       </w:t>
          </w:r>
        </w:p>
        <w:p w:rsidR="00B84B34" w:rsidRPr="00A13A57" w:rsidRDefault="00F265FE" w:rsidP="00B84B34">
          <w:pPr>
            <w:rPr>
              <w:rFonts w:ascii="Times New Roman" w:hAnsi="Times New Roman" w:cs="Times New Roman"/>
              <w:sz w:val="24"/>
              <w:szCs w:val="24"/>
            </w:rPr>
          </w:pPr>
          <w:r>
            <w:rPr>
              <w:rFonts w:ascii="Times New Roman" w:hAnsi="Times New Roman" w:cs="Times New Roman"/>
              <w:b/>
              <w:sz w:val="24"/>
              <w:szCs w:val="24"/>
            </w:rPr>
            <w:t>6</w:t>
          </w:r>
          <w:r w:rsidR="00B84B34">
            <w:rPr>
              <w:rFonts w:ascii="Times New Roman" w:hAnsi="Times New Roman" w:cs="Times New Roman"/>
              <w:b/>
              <w:sz w:val="24"/>
              <w:szCs w:val="24"/>
            </w:rPr>
            <w:t>. Limitations</w:t>
          </w:r>
          <w:r w:rsidR="00B84B34" w:rsidRPr="00A13A57">
            <w:rPr>
              <w:rFonts w:ascii="Times New Roman" w:hAnsi="Times New Roman" w:cs="Times New Roman"/>
              <w:sz w:val="24"/>
              <w:szCs w:val="24"/>
            </w:rPr>
            <w:ptab w:relativeTo="margin" w:alignment="right" w:leader="dot"/>
          </w:r>
          <w:r>
            <w:rPr>
              <w:rFonts w:ascii="Times New Roman" w:hAnsi="Times New Roman" w:cs="Times New Roman"/>
              <w:sz w:val="24"/>
              <w:szCs w:val="24"/>
            </w:rPr>
            <w:t>16</w:t>
          </w:r>
          <w:r w:rsidR="00B84B34" w:rsidRPr="00A13A57">
            <w:rPr>
              <w:rFonts w:ascii="Times New Roman" w:hAnsi="Times New Roman" w:cs="Times New Roman"/>
              <w:sz w:val="24"/>
              <w:szCs w:val="24"/>
            </w:rPr>
            <w:t xml:space="preserve">    </w:t>
          </w:r>
        </w:p>
        <w:p w:rsidR="00B84B34" w:rsidRPr="00A13A57" w:rsidRDefault="00F265FE" w:rsidP="00B84B34">
          <w:pPr>
            <w:rPr>
              <w:rFonts w:ascii="Times New Roman" w:hAnsi="Times New Roman" w:cs="Times New Roman"/>
              <w:sz w:val="24"/>
              <w:szCs w:val="24"/>
            </w:rPr>
          </w:pPr>
          <w:r>
            <w:rPr>
              <w:rFonts w:ascii="Times New Roman" w:hAnsi="Times New Roman" w:cs="Times New Roman"/>
              <w:b/>
              <w:sz w:val="24"/>
              <w:szCs w:val="24"/>
            </w:rPr>
            <w:t>7</w:t>
          </w:r>
          <w:r w:rsidR="00B84B34">
            <w:rPr>
              <w:rFonts w:ascii="Times New Roman" w:hAnsi="Times New Roman" w:cs="Times New Roman"/>
              <w:b/>
              <w:sz w:val="24"/>
              <w:szCs w:val="24"/>
            </w:rPr>
            <w:t>. Conclusion</w:t>
          </w:r>
          <w:r w:rsidR="00B84B34" w:rsidRPr="00A13A57">
            <w:rPr>
              <w:rFonts w:ascii="Times New Roman" w:hAnsi="Times New Roman" w:cs="Times New Roman"/>
              <w:sz w:val="24"/>
              <w:szCs w:val="24"/>
            </w:rPr>
            <w:ptab w:relativeTo="margin" w:alignment="right" w:leader="dot"/>
          </w:r>
          <w:r>
            <w:rPr>
              <w:rFonts w:ascii="Times New Roman" w:hAnsi="Times New Roman" w:cs="Times New Roman"/>
              <w:sz w:val="24"/>
              <w:szCs w:val="24"/>
            </w:rPr>
            <w:t>17</w:t>
          </w:r>
          <w:r w:rsidR="00B84B34" w:rsidRPr="00A13A57">
            <w:rPr>
              <w:rFonts w:ascii="Times New Roman" w:hAnsi="Times New Roman" w:cs="Times New Roman"/>
              <w:sz w:val="24"/>
              <w:szCs w:val="24"/>
            </w:rPr>
            <w:t xml:space="preserve">    </w:t>
          </w:r>
        </w:p>
        <w:p w:rsidR="00B84B34" w:rsidRPr="0012732D" w:rsidRDefault="00F265FE" w:rsidP="00B84B34">
          <w:pPr>
            <w:pStyle w:val="TOC1"/>
            <w:rPr>
              <w:rFonts w:ascii="Times New Roman" w:hAnsi="Times New Roman"/>
              <w:bCs/>
              <w:sz w:val="24"/>
              <w:szCs w:val="24"/>
            </w:rPr>
          </w:pPr>
          <w:r>
            <w:rPr>
              <w:rFonts w:ascii="Times New Roman" w:hAnsi="Times New Roman"/>
              <w:b/>
              <w:bCs/>
              <w:sz w:val="24"/>
              <w:szCs w:val="24"/>
            </w:rPr>
            <w:t>8</w:t>
          </w:r>
          <w:r w:rsidR="00B84B34" w:rsidRPr="00A13A57">
            <w:rPr>
              <w:rFonts w:ascii="Times New Roman" w:hAnsi="Times New Roman"/>
              <w:b/>
              <w:bCs/>
              <w:sz w:val="24"/>
              <w:szCs w:val="24"/>
            </w:rPr>
            <w:t>. References</w:t>
          </w:r>
          <w:r w:rsidR="00B84B34" w:rsidRPr="00A13A57">
            <w:rPr>
              <w:rFonts w:ascii="Times New Roman" w:hAnsi="Times New Roman"/>
              <w:sz w:val="24"/>
              <w:szCs w:val="24"/>
            </w:rPr>
            <w:ptab w:relativeTo="margin" w:alignment="right" w:leader="dot"/>
          </w:r>
          <w:r>
            <w:rPr>
              <w:rFonts w:ascii="Times New Roman" w:hAnsi="Times New Roman"/>
              <w:bCs/>
              <w:sz w:val="24"/>
              <w:szCs w:val="24"/>
            </w:rPr>
            <w:t>18</w:t>
          </w:r>
        </w:p>
        <w:p w:rsidR="00764D43" w:rsidRPr="00764D43" w:rsidRDefault="00F265FE" w:rsidP="00B84B34">
          <w:r>
            <w:rPr>
              <w:rFonts w:ascii="Times New Roman" w:hAnsi="Times New Roman"/>
              <w:b/>
              <w:bCs/>
              <w:sz w:val="24"/>
              <w:szCs w:val="24"/>
            </w:rPr>
            <w:t>9</w:t>
          </w:r>
          <w:r w:rsidR="00B84B34" w:rsidRPr="00A13A57">
            <w:rPr>
              <w:rFonts w:ascii="Times New Roman" w:hAnsi="Times New Roman"/>
              <w:b/>
              <w:bCs/>
              <w:sz w:val="24"/>
              <w:szCs w:val="24"/>
            </w:rPr>
            <w:t xml:space="preserve">. </w:t>
          </w:r>
          <w:r w:rsidR="00B84B34">
            <w:rPr>
              <w:rFonts w:ascii="Times New Roman" w:hAnsi="Times New Roman"/>
              <w:b/>
              <w:bCs/>
              <w:sz w:val="24"/>
              <w:szCs w:val="24"/>
            </w:rPr>
            <w:t>Appendix A</w:t>
          </w:r>
          <w:r w:rsidR="00B84B34" w:rsidRPr="00A13A57">
            <w:rPr>
              <w:rFonts w:ascii="Times New Roman" w:hAnsi="Times New Roman"/>
              <w:sz w:val="24"/>
              <w:szCs w:val="24"/>
            </w:rPr>
            <w:ptab w:relativeTo="margin" w:alignment="right" w:leader="dot"/>
          </w:r>
          <w:r>
            <w:rPr>
              <w:rFonts w:ascii="Times New Roman" w:hAnsi="Times New Roman"/>
              <w:bCs/>
              <w:sz w:val="24"/>
              <w:szCs w:val="24"/>
            </w:rPr>
            <w:t>19</w:t>
          </w:r>
        </w:p>
        <w:p w:rsidR="006E4D12" w:rsidRPr="00D52E95" w:rsidRDefault="00D57981" w:rsidP="00D52E95">
          <w:pPr>
            <w:rPr>
              <w:rFonts w:ascii="Times New Roman" w:hAnsi="Times New Roman" w:cs="Times New Roman"/>
            </w:rPr>
          </w:pPr>
        </w:p>
      </w:sdtContent>
    </w:sdt>
    <w:p w:rsidR="00F9244C" w:rsidRDefault="00D52E95" w:rsidP="00A13A57">
      <w:pPr>
        <w:spacing w:line="360" w:lineRule="auto"/>
        <w:rPr>
          <w:rFonts w:ascii="Arial" w:eastAsia="Calibri" w:hAnsi="Arial" w:cs="Arial"/>
          <w:b/>
          <w:bCs/>
          <w:sz w:val="24"/>
          <w:szCs w:val="24"/>
        </w:rPr>
      </w:pPr>
      <w:r w:rsidRPr="00D52E95">
        <w:rPr>
          <w:rFonts w:ascii="Arial" w:eastAsia="Calibri" w:hAnsi="Arial" w:cs="Arial"/>
          <w:b/>
          <w:bCs/>
          <w:noProof/>
          <w:sz w:val="24"/>
          <w:szCs w:val="24"/>
        </w:rPr>
        <mc:AlternateContent>
          <mc:Choice Requires="wps">
            <w:drawing>
              <wp:anchor distT="45720" distB="45720" distL="114300" distR="114300" simplePos="0" relativeHeight="251668480" behindDoc="1" locked="0" layoutInCell="1" allowOverlap="1">
                <wp:simplePos x="0" y="0"/>
                <wp:positionH relativeFrom="column">
                  <wp:posOffset>294198</wp:posOffset>
                </wp:positionH>
                <wp:positionV relativeFrom="paragraph">
                  <wp:posOffset>298311</wp:posOffset>
                </wp:positionV>
                <wp:extent cx="5319395" cy="2258943"/>
                <wp:effectExtent l="0" t="0" r="14605" b="27305"/>
                <wp:wrapTight wrapText="bothSides">
                  <wp:wrapPolygon edited="0">
                    <wp:start x="0" y="0"/>
                    <wp:lineTo x="0" y="21679"/>
                    <wp:lineTo x="21582" y="21679"/>
                    <wp:lineTo x="2158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2258943"/>
                        </a:xfrm>
                        <a:prstGeom prst="rect">
                          <a:avLst/>
                        </a:prstGeom>
                        <a:solidFill>
                          <a:srgbClr val="FFFFFF"/>
                        </a:solidFill>
                        <a:ln w="9525">
                          <a:solidFill>
                            <a:srgbClr val="000000"/>
                          </a:solidFill>
                          <a:miter lim="800000"/>
                          <a:headEnd/>
                          <a:tailEnd/>
                        </a:ln>
                      </wps:spPr>
                      <wps:txbx>
                        <w:txbxContent>
                          <w:p w:rsidR="00D52E95" w:rsidRDefault="00D52E95">
                            <w:r w:rsidRPr="00D52E95">
                              <w:rPr>
                                <w:b/>
                              </w:rPr>
                              <w:t>Abstract</w:t>
                            </w:r>
                            <w:r>
                              <w:rPr>
                                <w:b/>
                              </w:rPr>
                              <w:t xml:space="preserve">: </w:t>
                            </w:r>
                            <w:r>
                              <w:t xml:space="preserve">This paper looks at areas that are susceptible to be redeveloped or developed in the City of San Marcos. Using a weighted sum analysis, a total of six factors were evaluated. Owner occupancy, Walk scores, Historic Districts, Zoning, Residential </w:t>
                            </w:r>
                            <w:proofErr w:type="gramStart"/>
                            <w:r>
                              <w:t>Concerns  (</w:t>
                            </w:r>
                            <w:proofErr w:type="gramEnd"/>
                            <w:r>
                              <w:t xml:space="preserve">comments), and Land to Improvement ratios. In addition, an in depth neighborhood character study was performed in the Heritage area. The results indicated that a small portion of the entire city is highly susceptible to change. Majority of the total area in these neighborhoods met most of the factors that were analyzed in this report. </w:t>
                            </w:r>
                            <w:r w:rsidR="00D57981">
                              <w:t xml:space="preserve">In addition, 75% of the Heritage neighborhood is included among these areas that have a high probability. </w:t>
                            </w:r>
                          </w:p>
                          <w:p w:rsidR="00D57981" w:rsidRPr="00D52E95" w:rsidRDefault="00D57981">
                            <w:r>
                              <w:t xml:space="preserve">Keywords: San Marcos, TX, GIS, Susceptibility, Urban Development, Texas State </w:t>
                            </w:r>
                            <w:r>
                              <w:t>University</w:t>
                            </w:r>
                            <w:bookmarkStart w:id="1" w:name="_GoBack"/>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23.15pt;margin-top:23.5pt;width:418.85pt;height:177.8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">
                <v:textbox>
                  <w:txbxContent>
                    <w:p w:rsidR="00D52E95" w:rsidRDefault="00D52E95">
                      <w:r w:rsidRPr="00D52E95">
                        <w:rPr>
                          <w:b/>
                        </w:rPr>
                        <w:t>Abstract</w:t>
                      </w:r>
                      <w:r>
                        <w:rPr>
                          <w:b/>
                        </w:rPr>
                        <w:t xml:space="preserve">: </w:t>
                      </w:r>
                      <w:r>
                        <w:t xml:space="preserve">This paper looks at areas that are susceptible to be redeveloped or developed in the City of San Marcos. Using a weighted sum analysis, a total of six factors were evaluated. Owner occupancy, Walk scores, Historic Districts, Zoning, Residential </w:t>
                      </w:r>
                      <w:proofErr w:type="gramStart"/>
                      <w:r>
                        <w:t>Concerns  (</w:t>
                      </w:r>
                      <w:proofErr w:type="gramEnd"/>
                      <w:r>
                        <w:t xml:space="preserve">comments), and Land to Improvement ratios. In addition, an in depth neighborhood character study was performed in the Heritage area. The results indicated that a small portion of the entire city is highly susceptible to change. Majority of the total area in these neighborhoods met most of the factors that were analyzed in this report. </w:t>
                      </w:r>
                      <w:r w:rsidR="00D57981">
                        <w:t xml:space="preserve">In addition, 75% of the Heritage neighborhood is included among these areas that have a high probability. </w:t>
                      </w:r>
                    </w:p>
                    <w:p w:rsidR="00D57981" w:rsidRPr="00D52E95" w:rsidRDefault="00D57981">
                      <w:r>
                        <w:t xml:space="preserve">Keywords: San Marcos, TX, GIS, Susceptibility, Urban Development, Texas State </w:t>
                      </w:r>
                      <w:r>
                        <w:t>University</w:t>
                      </w:r>
                      <w:bookmarkStart w:id="2" w:name="_GoBack"/>
                      <w:bookmarkEnd w:id="2"/>
                    </w:p>
                  </w:txbxContent>
                </v:textbox>
                <w10:wrap type="tight"/>
              </v:shape>
            </w:pict>
          </mc:Fallback>
        </mc:AlternateContent>
      </w:r>
    </w:p>
    <w:p w:rsidR="00CE492A" w:rsidRPr="00767912" w:rsidRDefault="00A13A57" w:rsidP="000D21EE">
      <w:pPr>
        <w:spacing w:line="360" w:lineRule="auto"/>
        <w:rPr>
          <w:rFonts w:ascii="Arial" w:eastAsia="Calibri" w:hAnsi="Arial" w:cs="Arial"/>
          <w:b/>
          <w:bCs/>
          <w:sz w:val="24"/>
          <w:szCs w:val="24"/>
        </w:rPr>
      </w:pPr>
      <w:r w:rsidRPr="00767912">
        <w:rPr>
          <w:rFonts w:ascii="Arial" w:eastAsia="Calibri" w:hAnsi="Arial" w:cs="Arial"/>
          <w:b/>
          <w:bCs/>
          <w:sz w:val="24"/>
          <w:szCs w:val="24"/>
        </w:rPr>
        <w:lastRenderedPageBreak/>
        <w:t xml:space="preserve">1. </w:t>
      </w:r>
      <w:r w:rsidR="00CE492A" w:rsidRPr="00767912">
        <w:rPr>
          <w:rFonts w:ascii="Arial" w:eastAsia="Calibri" w:hAnsi="Arial" w:cs="Arial"/>
          <w:b/>
          <w:bCs/>
          <w:sz w:val="24"/>
          <w:szCs w:val="24"/>
        </w:rPr>
        <w:t>Introduction</w:t>
      </w:r>
    </w:p>
    <w:p w:rsidR="00CE492A" w:rsidRPr="00767912" w:rsidRDefault="00A13A57" w:rsidP="000D21EE">
      <w:pPr>
        <w:spacing w:line="360" w:lineRule="auto"/>
        <w:rPr>
          <w:rFonts w:ascii="Times New Roman" w:eastAsia="Calibri" w:hAnsi="Times New Roman" w:cs="Times New Roman"/>
          <w:sz w:val="24"/>
          <w:szCs w:val="24"/>
        </w:rPr>
      </w:pPr>
      <w:r w:rsidRPr="00767912">
        <w:rPr>
          <w:rFonts w:ascii="Arial" w:eastAsia="Calibri" w:hAnsi="Arial" w:cs="Arial"/>
          <w:iCs/>
          <w:sz w:val="24"/>
          <w:szCs w:val="24"/>
        </w:rPr>
        <w:t>1.1</w:t>
      </w:r>
      <w:r w:rsidR="008367C3" w:rsidRPr="00767912">
        <w:rPr>
          <w:rFonts w:ascii="Arial" w:eastAsia="Calibri" w:hAnsi="Arial" w:cs="Arial"/>
          <w:iCs/>
          <w:sz w:val="24"/>
          <w:szCs w:val="24"/>
        </w:rPr>
        <w:t xml:space="preserve"> </w:t>
      </w:r>
      <w:r w:rsidR="00CE492A" w:rsidRPr="00767912">
        <w:rPr>
          <w:rFonts w:ascii="Arial" w:eastAsia="Calibri" w:hAnsi="Arial" w:cs="Arial"/>
          <w:iCs/>
          <w:sz w:val="24"/>
          <w:szCs w:val="24"/>
        </w:rPr>
        <w:t>Summary</w:t>
      </w:r>
    </w:p>
    <w:p w:rsidR="00CE492A" w:rsidRPr="00767912" w:rsidRDefault="00805B81" w:rsidP="000D21EE">
      <w:pPr>
        <w:spacing w:line="360" w:lineRule="auto"/>
        <w:ind w:firstLine="720"/>
        <w:rPr>
          <w:rFonts w:ascii="Times New Roman" w:eastAsia="Calibri" w:hAnsi="Times New Roman" w:cs="Times New Roman"/>
          <w:sz w:val="24"/>
          <w:szCs w:val="24"/>
        </w:rPr>
      </w:pPr>
      <w:r w:rsidRPr="00767912">
        <w:rPr>
          <w:rFonts w:ascii="Times New Roman" w:eastAsia="Calibri" w:hAnsi="Times New Roman" w:cs="Times New Roman"/>
          <w:sz w:val="24"/>
          <w:szCs w:val="24"/>
        </w:rPr>
        <w:t>In 2015, the U.S Census recognized the City of San Marcos</w:t>
      </w:r>
      <w:r w:rsidR="000D4ADA" w:rsidRPr="00767912">
        <w:rPr>
          <w:rFonts w:ascii="Times New Roman" w:eastAsia="Calibri" w:hAnsi="Times New Roman" w:cs="Times New Roman"/>
          <w:sz w:val="24"/>
          <w:szCs w:val="24"/>
        </w:rPr>
        <w:t xml:space="preserve"> (COSM)</w:t>
      </w:r>
      <w:r w:rsidR="00CE492A" w:rsidRPr="00767912">
        <w:rPr>
          <w:rFonts w:ascii="Times New Roman" w:eastAsia="Calibri" w:hAnsi="Times New Roman" w:cs="Times New Roman"/>
          <w:sz w:val="24"/>
          <w:szCs w:val="24"/>
        </w:rPr>
        <w:t xml:space="preserve"> as the fastest growing city in the country for the third year in a row</w:t>
      </w:r>
      <w:r w:rsidR="00CE492A" w:rsidRPr="00AB2A9C">
        <w:rPr>
          <w:rFonts w:ascii="Times New Roman" w:eastAsia="Calibri" w:hAnsi="Times New Roman" w:cs="Times New Roman"/>
          <w:sz w:val="24"/>
          <w:szCs w:val="24"/>
        </w:rPr>
        <w:t>.</w:t>
      </w:r>
      <w:r w:rsidR="002F183F" w:rsidRPr="00AB2A9C">
        <w:rPr>
          <w:rFonts w:ascii="Times New Roman" w:eastAsia="Calibri" w:hAnsi="Times New Roman" w:cs="Times New Roman"/>
          <w:sz w:val="24"/>
          <w:szCs w:val="24"/>
        </w:rPr>
        <w:t xml:space="preserve"> (U.S Census</w:t>
      </w:r>
      <w:r w:rsidR="005A0A36" w:rsidRPr="00AB2A9C">
        <w:rPr>
          <w:rFonts w:ascii="Times New Roman" w:eastAsia="Calibri" w:hAnsi="Times New Roman" w:cs="Times New Roman"/>
          <w:sz w:val="24"/>
          <w:szCs w:val="24"/>
        </w:rPr>
        <w:t>)</w:t>
      </w:r>
      <w:r w:rsidR="00CE492A" w:rsidRPr="00767912">
        <w:rPr>
          <w:rFonts w:ascii="Times New Roman" w:eastAsia="Calibri" w:hAnsi="Times New Roman" w:cs="Times New Roman"/>
          <w:sz w:val="24"/>
          <w:szCs w:val="24"/>
        </w:rPr>
        <w:t xml:space="preserve"> Like any successful growing city, guiding land development is crucial. This semester, Aggiornamento </w:t>
      </w:r>
      <w:r w:rsidR="008E21B4" w:rsidRPr="00767912">
        <w:rPr>
          <w:rFonts w:ascii="Times New Roman" w:eastAsia="Calibri" w:hAnsi="Times New Roman" w:cs="Times New Roman"/>
          <w:sz w:val="24"/>
          <w:szCs w:val="24"/>
        </w:rPr>
        <w:t>worked</w:t>
      </w:r>
      <w:r w:rsidR="00CE492A" w:rsidRPr="00767912">
        <w:rPr>
          <w:rFonts w:ascii="Times New Roman" w:eastAsia="Calibri" w:hAnsi="Times New Roman" w:cs="Times New Roman"/>
          <w:sz w:val="24"/>
          <w:szCs w:val="24"/>
        </w:rPr>
        <w:t xml:space="preserve"> alongside the City of San Marcos</w:t>
      </w:r>
      <w:r w:rsidR="00EF4201" w:rsidRPr="00767912">
        <w:rPr>
          <w:rFonts w:ascii="Times New Roman" w:eastAsia="Calibri" w:hAnsi="Times New Roman" w:cs="Times New Roman"/>
          <w:sz w:val="24"/>
          <w:szCs w:val="24"/>
        </w:rPr>
        <w:t>,</w:t>
      </w:r>
      <w:r w:rsidR="00CE492A" w:rsidRPr="00767912">
        <w:rPr>
          <w:rFonts w:ascii="Times New Roman" w:eastAsia="Calibri" w:hAnsi="Times New Roman" w:cs="Times New Roman"/>
          <w:sz w:val="24"/>
          <w:szCs w:val="24"/>
        </w:rPr>
        <w:t xml:space="preserve"> Planning and Development Service, to conduct a citywide susceptibility to change analysis to provide insight on land use trends and to identify areas </w:t>
      </w:r>
      <w:r w:rsidRPr="00767912">
        <w:rPr>
          <w:rFonts w:ascii="Times New Roman" w:eastAsia="Calibri" w:hAnsi="Times New Roman" w:cs="Times New Roman"/>
          <w:sz w:val="24"/>
          <w:szCs w:val="24"/>
        </w:rPr>
        <w:t>that</w:t>
      </w:r>
      <w:r w:rsidR="00CE492A" w:rsidRPr="00767912">
        <w:rPr>
          <w:rFonts w:ascii="Times New Roman" w:eastAsia="Calibri" w:hAnsi="Times New Roman" w:cs="Times New Roman"/>
          <w:sz w:val="24"/>
          <w:szCs w:val="24"/>
        </w:rPr>
        <w:t xml:space="preserve"> have a higher redevelopment probability. This analysis is an important tool that </w:t>
      </w:r>
      <w:r w:rsidR="008E21B4" w:rsidRPr="00767912">
        <w:rPr>
          <w:rFonts w:ascii="Times New Roman" w:eastAsia="Calibri" w:hAnsi="Times New Roman" w:cs="Times New Roman"/>
          <w:sz w:val="24"/>
          <w:szCs w:val="24"/>
        </w:rPr>
        <w:t>will</w:t>
      </w:r>
      <w:r w:rsidR="00CE492A" w:rsidRPr="00767912">
        <w:rPr>
          <w:rFonts w:ascii="Times New Roman" w:eastAsia="Calibri" w:hAnsi="Times New Roman" w:cs="Times New Roman"/>
          <w:sz w:val="24"/>
          <w:szCs w:val="24"/>
        </w:rPr>
        <w:t xml:space="preserve"> assist with the city's plan to effectively manage growth.  In addition, a detailed survey of current land use within the Heritage neighborhood </w:t>
      </w:r>
      <w:r w:rsidR="008E21B4" w:rsidRPr="00767912">
        <w:rPr>
          <w:rFonts w:ascii="Times New Roman" w:eastAsia="Calibri" w:hAnsi="Times New Roman" w:cs="Times New Roman"/>
          <w:sz w:val="24"/>
          <w:szCs w:val="24"/>
        </w:rPr>
        <w:t>was</w:t>
      </w:r>
      <w:r w:rsidR="00CE492A" w:rsidRPr="00767912">
        <w:rPr>
          <w:rFonts w:ascii="Times New Roman" w:eastAsia="Calibri" w:hAnsi="Times New Roman" w:cs="Times New Roman"/>
          <w:sz w:val="24"/>
          <w:szCs w:val="24"/>
        </w:rPr>
        <w:t xml:space="preserve"> conducted to better understand what specific locations are susceptible to change, and to gain insight into characteristics that give this neighborhood its identity. </w:t>
      </w:r>
    </w:p>
    <w:p w:rsidR="00281822" w:rsidRPr="00767912" w:rsidRDefault="00281822" w:rsidP="000D21EE">
      <w:pPr>
        <w:spacing w:line="360" w:lineRule="auto"/>
        <w:rPr>
          <w:rFonts w:ascii="Arial" w:eastAsia="Calibri" w:hAnsi="Arial" w:cs="Arial"/>
          <w:iCs/>
          <w:sz w:val="24"/>
          <w:szCs w:val="24"/>
        </w:rPr>
      </w:pPr>
    </w:p>
    <w:p w:rsidR="008367C3" w:rsidRPr="00767912" w:rsidRDefault="008367C3" w:rsidP="000D21EE">
      <w:pPr>
        <w:spacing w:line="360" w:lineRule="auto"/>
        <w:rPr>
          <w:rFonts w:ascii="Times New Roman" w:eastAsia="Calibri" w:hAnsi="Times New Roman" w:cs="Times New Roman"/>
          <w:sz w:val="24"/>
          <w:szCs w:val="24"/>
        </w:rPr>
      </w:pPr>
      <w:r w:rsidRPr="00767912">
        <w:rPr>
          <w:rFonts w:ascii="Arial" w:eastAsia="Calibri" w:hAnsi="Arial" w:cs="Arial"/>
          <w:iCs/>
          <w:sz w:val="24"/>
          <w:szCs w:val="24"/>
        </w:rPr>
        <w:t xml:space="preserve">1.2 </w:t>
      </w:r>
      <w:r w:rsidR="00DC4FD9">
        <w:rPr>
          <w:rFonts w:ascii="Arial" w:eastAsia="Calibri" w:hAnsi="Arial" w:cs="Arial"/>
          <w:iCs/>
          <w:sz w:val="24"/>
          <w:szCs w:val="24"/>
        </w:rPr>
        <w:t xml:space="preserve">Problem Statement and </w:t>
      </w:r>
      <w:r w:rsidRPr="00767912">
        <w:rPr>
          <w:rFonts w:ascii="Arial" w:eastAsia="Calibri" w:hAnsi="Arial" w:cs="Arial"/>
          <w:iCs/>
          <w:sz w:val="24"/>
          <w:szCs w:val="24"/>
        </w:rPr>
        <w:t>Purpose</w:t>
      </w:r>
    </w:p>
    <w:p w:rsidR="00CE492A" w:rsidRPr="00767912" w:rsidRDefault="00CE492A" w:rsidP="000D21EE">
      <w:pPr>
        <w:spacing w:line="360" w:lineRule="auto"/>
        <w:ind w:firstLine="720"/>
        <w:rPr>
          <w:rFonts w:ascii="Times New Roman" w:eastAsia="Calibri" w:hAnsi="Times New Roman" w:cs="Times New Roman"/>
          <w:sz w:val="24"/>
          <w:szCs w:val="24"/>
        </w:rPr>
      </w:pPr>
      <w:r w:rsidRPr="00767912">
        <w:rPr>
          <w:rFonts w:ascii="Times New Roman" w:eastAsia="Calibri" w:hAnsi="Times New Roman" w:cs="Times New Roman"/>
          <w:sz w:val="24"/>
          <w:szCs w:val="24"/>
        </w:rPr>
        <w:t xml:space="preserve">The results of this project </w:t>
      </w:r>
      <w:r w:rsidR="008E21B4" w:rsidRPr="00767912">
        <w:rPr>
          <w:rFonts w:ascii="Times New Roman" w:eastAsia="Calibri" w:hAnsi="Times New Roman" w:cs="Times New Roman"/>
          <w:sz w:val="24"/>
          <w:szCs w:val="24"/>
        </w:rPr>
        <w:t>serve</w:t>
      </w:r>
      <w:r w:rsidRPr="00767912">
        <w:rPr>
          <w:rFonts w:ascii="Times New Roman" w:eastAsia="Calibri" w:hAnsi="Times New Roman" w:cs="Times New Roman"/>
          <w:sz w:val="24"/>
          <w:szCs w:val="24"/>
        </w:rPr>
        <w:t xml:space="preserve"> as indicators to identify areas that have a high probability to be redeveloped versus those that are stable. Identifying these areas, allows the city to guide development and redevelopment projects in such a way that the goals of the preferred scenario are still met. One of these goals, is to ensure that some neighborhoods maintain their existing character. The survey </w:t>
      </w:r>
      <w:r w:rsidR="008E21B4" w:rsidRPr="00767912">
        <w:rPr>
          <w:rFonts w:ascii="Times New Roman" w:eastAsia="Calibri" w:hAnsi="Times New Roman" w:cs="Times New Roman"/>
          <w:sz w:val="24"/>
          <w:szCs w:val="24"/>
        </w:rPr>
        <w:t>conducted</w:t>
      </w:r>
      <w:r w:rsidRPr="00767912">
        <w:rPr>
          <w:rFonts w:ascii="Times New Roman" w:eastAsia="Calibri" w:hAnsi="Times New Roman" w:cs="Times New Roman"/>
          <w:sz w:val="24"/>
          <w:szCs w:val="24"/>
        </w:rPr>
        <w:t xml:space="preserve"> in the Heritage neighborhood, </w:t>
      </w:r>
      <w:r w:rsidR="008E21B4" w:rsidRPr="00767912">
        <w:rPr>
          <w:rFonts w:ascii="Times New Roman" w:eastAsia="Calibri" w:hAnsi="Times New Roman" w:cs="Times New Roman"/>
          <w:sz w:val="24"/>
          <w:szCs w:val="24"/>
        </w:rPr>
        <w:t>provides a</w:t>
      </w:r>
      <w:r w:rsidRPr="00767912">
        <w:rPr>
          <w:rFonts w:ascii="Times New Roman" w:eastAsia="Calibri" w:hAnsi="Times New Roman" w:cs="Times New Roman"/>
          <w:sz w:val="24"/>
          <w:szCs w:val="24"/>
        </w:rPr>
        <w:t xml:space="preserve"> detailed understanding of areas within this part of the city that may be developed or redeveloped in the future based on correlations between factors such as o</w:t>
      </w:r>
      <w:r w:rsidR="005A0A36" w:rsidRPr="00767912">
        <w:rPr>
          <w:rFonts w:ascii="Times New Roman" w:eastAsia="Calibri" w:hAnsi="Times New Roman" w:cs="Times New Roman"/>
          <w:sz w:val="24"/>
          <w:szCs w:val="24"/>
        </w:rPr>
        <w:t xml:space="preserve">wner occupancy </w:t>
      </w:r>
      <w:r w:rsidRPr="00767912">
        <w:rPr>
          <w:rFonts w:ascii="Times New Roman" w:eastAsia="Calibri" w:hAnsi="Times New Roman" w:cs="Times New Roman"/>
          <w:sz w:val="24"/>
          <w:szCs w:val="24"/>
        </w:rPr>
        <w:t xml:space="preserve">and property values. In addition to this, comments made by residents of the neighborhood </w:t>
      </w:r>
      <w:r w:rsidR="008E21B4" w:rsidRPr="00767912">
        <w:rPr>
          <w:rFonts w:ascii="Times New Roman" w:eastAsia="Calibri" w:hAnsi="Times New Roman" w:cs="Times New Roman"/>
          <w:sz w:val="24"/>
          <w:szCs w:val="24"/>
        </w:rPr>
        <w:t xml:space="preserve">were analyzed as these </w:t>
      </w:r>
      <w:r w:rsidRPr="00767912">
        <w:rPr>
          <w:rFonts w:ascii="Times New Roman" w:eastAsia="Calibri" w:hAnsi="Times New Roman" w:cs="Times New Roman"/>
          <w:sz w:val="24"/>
          <w:szCs w:val="24"/>
        </w:rPr>
        <w:t>provide insight to what type of development is wanted by the public. This information, can then be used as a tool, that will help manage proposed projects in this area in such a way that guidelines set by the public are still followed. It is our goal</w:t>
      </w:r>
      <w:r w:rsidR="008E21B4" w:rsidRPr="00767912">
        <w:rPr>
          <w:rFonts w:ascii="Times New Roman" w:eastAsia="Calibri" w:hAnsi="Times New Roman" w:cs="Times New Roman"/>
          <w:sz w:val="24"/>
          <w:szCs w:val="24"/>
        </w:rPr>
        <w:t xml:space="preserve">, was to </w:t>
      </w:r>
      <w:r w:rsidRPr="00767912">
        <w:rPr>
          <w:rFonts w:ascii="Times New Roman" w:eastAsia="Calibri" w:hAnsi="Times New Roman" w:cs="Times New Roman"/>
          <w:sz w:val="24"/>
          <w:szCs w:val="24"/>
        </w:rPr>
        <w:t xml:space="preserve">provide the City of San Marcos with a product that will benefit in achieving their vision of how they want the city to grow. </w:t>
      </w:r>
    </w:p>
    <w:p w:rsidR="00AA1E09" w:rsidRDefault="00AA1E09" w:rsidP="000D21EE">
      <w:pPr>
        <w:spacing w:line="360" w:lineRule="auto"/>
        <w:rPr>
          <w:rFonts w:ascii="Arial" w:eastAsia="Calibri" w:hAnsi="Arial" w:cs="Arial"/>
          <w:iCs/>
          <w:sz w:val="24"/>
          <w:szCs w:val="24"/>
        </w:rPr>
      </w:pPr>
    </w:p>
    <w:p w:rsidR="00AA1E09" w:rsidRDefault="00AA1E09" w:rsidP="000D21EE">
      <w:pPr>
        <w:spacing w:line="360" w:lineRule="auto"/>
        <w:rPr>
          <w:rFonts w:ascii="Arial" w:eastAsia="Calibri" w:hAnsi="Arial" w:cs="Arial"/>
          <w:iCs/>
          <w:sz w:val="24"/>
          <w:szCs w:val="24"/>
        </w:rPr>
      </w:pPr>
    </w:p>
    <w:p w:rsidR="008367C3" w:rsidRPr="00767912" w:rsidRDefault="008367C3" w:rsidP="000D21EE">
      <w:pPr>
        <w:spacing w:line="360" w:lineRule="auto"/>
        <w:rPr>
          <w:rFonts w:ascii="Times New Roman" w:eastAsia="Calibri" w:hAnsi="Times New Roman" w:cs="Times New Roman"/>
          <w:sz w:val="24"/>
          <w:szCs w:val="24"/>
        </w:rPr>
      </w:pPr>
      <w:r w:rsidRPr="00767912">
        <w:rPr>
          <w:rFonts w:ascii="Arial" w:eastAsia="Calibri" w:hAnsi="Arial" w:cs="Arial"/>
          <w:iCs/>
          <w:sz w:val="24"/>
          <w:szCs w:val="24"/>
        </w:rPr>
        <w:lastRenderedPageBreak/>
        <w:t>1.3 Scope</w:t>
      </w:r>
    </w:p>
    <w:p w:rsidR="00B552AF" w:rsidRPr="00767912" w:rsidRDefault="00CE492A" w:rsidP="000D21EE">
      <w:pPr>
        <w:spacing w:line="360" w:lineRule="auto"/>
        <w:ind w:firstLine="720"/>
        <w:rPr>
          <w:rFonts w:ascii="Times New Roman" w:eastAsia="Calibri" w:hAnsi="Times New Roman" w:cs="Times New Roman"/>
          <w:sz w:val="24"/>
          <w:szCs w:val="24"/>
        </w:rPr>
      </w:pPr>
      <w:r w:rsidRPr="00767912">
        <w:rPr>
          <w:rFonts w:ascii="Times New Roman" w:eastAsia="Calibri" w:hAnsi="Times New Roman" w:cs="Times New Roman"/>
          <w:sz w:val="24"/>
          <w:szCs w:val="24"/>
        </w:rPr>
        <w:t xml:space="preserve">The study area of this project, </w:t>
      </w:r>
      <w:r w:rsidR="006226C7" w:rsidRPr="00767912">
        <w:rPr>
          <w:rFonts w:ascii="Times New Roman" w:eastAsia="Calibri" w:hAnsi="Times New Roman" w:cs="Times New Roman"/>
          <w:sz w:val="24"/>
          <w:szCs w:val="24"/>
        </w:rPr>
        <w:t>covered the entire City of San Marcos. The</w:t>
      </w:r>
      <w:r w:rsidRPr="00767912">
        <w:rPr>
          <w:rFonts w:ascii="Times New Roman" w:eastAsia="Calibri" w:hAnsi="Times New Roman" w:cs="Times New Roman"/>
          <w:sz w:val="24"/>
          <w:szCs w:val="24"/>
        </w:rPr>
        <w:t xml:space="preserve"> neighborhood character study focused specifically on the Heritage </w:t>
      </w:r>
      <w:r w:rsidR="00B552AF" w:rsidRPr="00767912">
        <w:rPr>
          <w:rFonts w:ascii="Times New Roman" w:eastAsia="Calibri" w:hAnsi="Times New Roman" w:cs="Times New Roman"/>
          <w:sz w:val="24"/>
          <w:szCs w:val="24"/>
        </w:rPr>
        <w:t>neighborhood</w:t>
      </w:r>
      <w:r w:rsidR="00E3671A" w:rsidRPr="00767912">
        <w:rPr>
          <w:rFonts w:ascii="Times New Roman" w:eastAsia="Calibri" w:hAnsi="Times New Roman" w:cs="Times New Roman"/>
          <w:sz w:val="24"/>
          <w:szCs w:val="24"/>
        </w:rPr>
        <w:t xml:space="preserve"> (</w:t>
      </w:r>
      <w:r w:rsidR="002F183F" w:rsidRPr="00767912">
        <w:rPr>
          <w:rFonts w:ascii="Times New Roman" w:eastAsia="Calibri" w:hAnsi="Times New Roman" w:cs="Times New Roman"/>
          <w:sz w:val="24"/>
          <w:szCs w:val="24"/>
        </w:rPr>
        <w:t>Figure A.1</w:t>
      </w:r>
      <w:r w:rsidR="00DB7764" w:rsidRPr="00767912">
        <w:rPr>
          <w:rFonts w:ascii="Times New Roman" w:eastAsia="Calibri" w:hAnsi="Times New Roman" w:cs="Times New Roman"/>
          <w:sz w:val="24"/>
          <w:szCs w:val="24"/>
        </w:rPr>
        <w:t>), which is one of</w:t>
      </w:r>
      <w:r w:rsidR="006226C7" w:rsidRPr="00767912">
        <w:rPr>
          <w:rFonts w:ascii="Times New Roman" w:eastAsia="Calibri" w:hAnsi="Times New Roman" w:cs="Times New Roman"/>
          <w:sz w:val="24"/>
          <w:szCs w:val="24"/>
        </w:rPr>
        <w:t xml:space="preserve"> six</w:t>
      </w:r>
      <w:r w:rsidR="00B552AF" w:rsidRPr="00767912">
        <w:rPr>
          <w:rFonts w:ascii="Times New Roman" w:eastAsia="Calibri" w:hAnsi="Times New Roman" w:cs="Times New Roman"/>
          <w:sz w:val="24"/>
          <w:szCs w:val="24"/>
        </w:rPr>
        <w:t xml:space="preserve"> neighborhood characters </w:t>
      </w:r>
      <w:r w:rsidR="00DB7764" w:rsidRPr="00767912">
        <w:rPr>
          <w:rFonts w:ascii="Times New Roman" w:eastAsia="Calibri" w:hAnsi="Times New Roman" w:cs="Times New Roman"/>
          <w:sz w:val="24"/>
          <w:szCs w:val="24"/>
        </w:rPr>
        <w:t>that</w:t>
      </w:r>
      <w:r w:rsidR="0077662F" w:rsidRPr="00767912">
        <w:rPr>
          <w:rFonts w:ascii="Times New Roman" w:eastAsia="Calibri" w:hAnsi="Times New Roman" w:cs="Times New Roman"/>
          <w:sz w:val="24"/>
          <w:szCs w:val="24"/>
        </w:rPr>
        <w:t xml:space="preserve"> are composed of </w:t>
      </w:r>
      <w:r w:rsidR="00B552AF" w:rsidRPr="00767912">
        <w:rPr>
          <w:rFonts w:ascii="Times New Roman" w:eastAsia="Calibri" w:hAnsi="Times New Roman" w:cs="Times New Roman"/>
          <w:sz w:val="24"/>
          <w:szCs w:val="24"/>
        </w:rPr>
        <w:t xml:space="preserve">32 neighborhoods </w:t>
      </w:r>
      <w:r w:rsidR="0077662F" w:rsidRPr="00767912">
        <w:rPr>
          <w:rFonts w:ascii="Times New Roman" w:eastAsia="Calibri" w:hAnsi="Times New Roman" w:cs="Times New Roman"/>
          <w:sz w:val="24"/>
          <w:szCs w:val="24"/>
        </w:rPr>
        <w:t xml:space="preserve">designated by </w:t>
      </w:r>
      <w:r w:rsidR="00B552AF" w:rsidRPr="00767912">
        <w:rPr>
          <w:rFonts w:ascii="Times New Roman" w:eastAsia="Calibri" w:hAnsi="Times New Roman" w:cs="Times New Roman"/>
          <w:sz w:val="24"/>
          <w:szCs w:val="24"/>
        </w:rPr>
        <w:t>the Council of Neighborhood Associations (CONA).</w:t>
      </w:r>
    </w:p>
    <w:p w:rsidR="00683F81" w:rsidRDefault="00CE492A" w:rsidP="00B552AF">
      <w:pPr>
        <w:spacing w:line="360" w:lineRule="auto"/>
        <w:ind w:firstLine="720"/>
        <w:rPr>
          <w:rFonts w:ascii="Times New Roman" w:eastAsia="Calibri" w:hAnsi="Times New Roman" w:cs="Times New Roman"/>
          <w:sz w:val="24"/>
          <w:szCs w:val="24"/>
        </w:rPr>
      </w:pPr>
      <w:r w:rsidRPr="00767912">
        <w:rPr>
          <w:rFonts w:ascii="Times New Roman" w:eastAsia="Calibri" w:hAnsi="Times New Roman" w:cs="Times New Roman"/>
          <w:sz w:val="24"/>
          <w:szCs w:val="24"/>
        </w:rPr>
        <w:t>T</w:t>
      </w:r>
      <w:r w:rsidR="00B552AF" w:rsidRPr="00767912">
        <w:rPr>
          <w:rFonts w:ascii="Times New Roman" w:eastAsia="Calibri" w:hAnsi="Times New Roman" w:cs="Times New Roman"/>
          <w:sz w:val="24"/>
          <w:szCs w:val="24"/>
        </w:rPr>
        <w:t xml:space="preserve">he Heritage Neighborhood that our client wanted us to analyze </w:t>
      </w:r>
      <w:r w:rsidR="006226C7" w:rsidRPr="00767912">
        <w:rPr>
          <w:rFonts w:ascii="Times New Roman" w:eastAsia="Calibri" w:hAnsi="Times New Roman" w:cs="Times New Roman"/>
          <w:sz w:val="24"/>
          <w:szCs w:val="24"/>
        </w:rPr>
        <w:t>consist of</w:t>
      </w:r>
      <w:r w:rsidR="00B03040" w:rsidRPr="00767912">
        <w:rPr>
          <w:rFonts w:ascii="Times New Roman" w:eastAsia="Calibri" w:hAnsi="Times New Roman" w:cs="Times New Roman"/>
          <w:sz w:val="24"/>
          <w:szCs w:val="24"/>
        </w:rPr>
        <w:t xml:space="preserve"> four</w:t>
      </w:r>
      <w:r w:rsidR="00B552AF" w:rsidRPr="00767912">
        <w:rPr>
          <w:rFonts w:ascii="Times New Roman" w:eastAsia="Calibri" w:hAnsi="Times New Roman" w:cs="Times New Roman"/>
          <w:sz w:val="24"/>
          <w:szCs w:val="24"/>
        </w:rPr>
        <w:t xml:space="preserve"> different CONA neighborhoods</w:t>
      </w:r>
      <w:r w:rsidR="006226C7" w:rsidRPr="00767912">
        <w:rPr>
          <w:rFonts w:ascii="Times New Roman" w:eastAsia="Calibri" w:hAnsi="Times New Roman" w:cs="Times New Roman"/>
          <w:sz w:val="24"/>
          <w:szCs w:val="24"/>
        </w:rPr>
        <w:t xml:space="preserve"> Heritage, Dunbar, </w:t>
      </w:r>
      <w:r w:rsidR="00B03040" w:rsidRPr="00767912">
        <w:rPr>
          <w:rFonts w:ascii="Times New Roman" w:eastAsia="Calibri" w:hAnsi="Times New Roman" w:cs="Times New Roman"/>
          <w:sz w:val="24"/>
          <w:szCs w:val="24"/>
        </w:rPr>
        <w:t xml:space="preserve">East Guadalupe, </w:t>
      </w:r>
      <w:r w:rsidR="006226C7" w:rsidRPr="00767912">
        <w:rPr>
          <w:rFonts w:ascii="Times New Roman" w:eastAsia="Calibri" w:hAnsi="Times New Roman" w:cs="Times New Roman"/>
          <w:sz w:val="24"/>
          <w:szCs w:val="24"/>
        </w:rPr>
        <w:t>and Victory Gardens.</w:t>
      </w:r>
      <w:r w:rsidRPr="00767912">
        <w:rPr>
          <w:rFonts w:ascii="Times New Roman" w:eastAsia="Calibri" w:hAnsi="Times New Roman" w:cs="Times New Roman"/>
          <w:sz w:val="24"/>
          <w:szCs w:val="24"/>
        </w:rPr>
        <w:t xml:space="preserve"> </w:t>
      </w:r>
      <w:r w:rsidR="00B552AF" w:rsidRPr="00767912">
        <w:rPr>
          <w:rFonts w:ascii="Times New Roman" w:eastAsia="Calibri" w:hAnsi="Times New Roman" w:cs="Times New Roman"/>
          <w:sz w:val="24"/>
          <w:szCs w:val="24"/>
        </w:rPr>
        <w:t xml:space="preserve">This area </w:t>
      </w:r>
      <w:r w:rsidRPr="00767912">
        <w:rPr>
          <w:rFonts w:ascii="Times New Roman" w:eastAsia="Calibri" w:hAnsi="Times New Roman" w:cs="Times New Roman"/>
          <w:sz w:val="24"/>
          <w:szCs w:val="24"/>
        </w:rPr>
        <w:t xml:space="preserve">is located south of downtown covering a mile along Hopkins Street stretches east towards I-35, and reaches north to Riverside Drive. All project content and deliverables </w:t>
      </w:r>
      <w:r w:rsidR="00B552AF" w:rsidRPr="00767912">
        <w:rPr>
          <w:rFonts w:ascii="Times New Roman" w:eastAsia="Calibri" w:hAnsi="Times New Roman" w:cs="Times New Roman"/>
          <w:sz w:val="24"/>
          <w:szCs w:val="24"/>
        </w:rPr>
        <w:t>were</w:t>
      </w:r>
      <w:r w:rsidRPr="00767912">
        <w:rPr>
          <w:rFonts w:ascii="Times New Roman" w:eastAsia="Calibri" w:hAnsi="Times New Roman" w:cs="Times New Roman"/>
          <w:sz w:val="24"/>
          <w:szCs w:val="24"/>
        </w:rPr>
        <w:t xml:space="preserve"> conducted during the Fall 2017 Semester, September 2017 through December 2017, wit</w:t>
      </w:r>
      <w:r w:rsidR="004A7FE5" w:rsidRPr="00767912">
        <w:rPr>
          <w:rFonts w:ascii="Times New Roman" w:eastAsia="Calibri" w:hAnsi="Times New Roman" w:cs="Times New Roman"/>
          <w:sz w:val="24"/>
          <w:szCs w:val="24"/>
        </w:rPr>
        <w:t>h the final project submitted on December 4th</w:t>
      </w:r>
      <w:r w:rsidR="00B552AF" w:rsidRPr="00767912">
        <w:rPr>
          <w:rFonts w:ascii="Times New Roman" w:eastAsia="Calibri" w:hAnsi="Times New Roman" w:cs="Times New Roman"/>
          <w:sz w:val="24"/>
          <w:szCs w:val="24"/>
        </w:rPr>
        <w:t>.</w:t>
      </w:r>
    </w:p>
    <w:p w:rsidR="00A278ED" w:rsidRDefault="00A278ED" w:rsidP="00A278ED">
      <w:pPr>
        <w:spacing w:line="360" w:lineRule="auto"/>
        <w:rPr>
          <w:rFonts w:ascii="Arial" w:eastAsia="Calibri" w:hAnsi="Arial" w:cs="Arial"/>
          <w:b/>
          <w:bCs/>
          <w:sz w:val="24"/>
          <w:szCs w:val="24"/>
        </w:rPr>
      </w:pPr>
    </w:p>
    <w:p w:rsidR="00A278ED" w:rsidRPr="00A13A57" w:rsidRDefault="00A278ED" w:rsidP="00A278ED">
      <w:pPr>
        <w:spacing w:line="360" w:lineRule="auto"/>
        <w:rPr>
          <w:rFonts w:ascii="Arial" w:eastAsia="Calibri" w:hAnsi="Arial" w:cs="Arial"/>
          <w:b/>
          <w:bCs/>
          <w:sz w:val="24"/>
          <w:szCs w:val="24"/>
        </w:rPr>
      </w:pPr>
      <w:r>
        <w:rPr>
          <w:rFonts w:ascii="Arial" w:eastAsia="Calibri" w:hAnsi="Arial" w:cs="Arial"/>
          <w:b/>
          <w:bCs/>
          <w:sz w:val="24"/>
          <w:szCs w:val="24"/>
        </w:rPr>
        <w:t>2. Literature Review</w:t>
      </w:r>
    </w:p>
    <w:p w:rsidR="00A278ED" w:rsidRPr="00A45BD2" w:rsidRDefault="00A278ED" w:rsidP="00A278ED">
      <w:pPr>
        <w:spacing w:line="360" w:lineRule="auto"/>
        <w:ind w:firstLine="720"/>
        <w:rPr>
          <w:rFonts w:ascii="Times New Roman" w:eastAsia="Calibri" w:hAnsi="Times New Roman" w:cs="Times New Roman"/>
          <w:sz w:val="24"/>
          <w:szCs w:val="24"/>
        </w:rPr>
      </w:pPr>
      <w:r w:rsidRPr="00A45BD2">
        <w:rPr>
          <w:rFonts w:ascii="Times New Roman" w:eastAsia="Calibri" w:hAnsi="Times New Roman" w:cs="Times New Roman"/>
          <w:sz w:val="24"/>
          <w:szCs w:val="24"/>
        </w:rPr>
        <w:t xml:space="preserve">San Marcos, TX is one of the fastest growing cities in the United States. Located half way between two of Texas largest cities Austin and San Antonio, it is no surprise that this small city, which is also home to Texas State University, has a current population of about 61,000. According to the U.S census between 2013-2015, San Marcos city was the recognized as the fastest growing city for three consecutive years. </w:t>
      </w:r>
    </w:p>
    <w:p w:rsidR="00A278ED" w:rsidRPr="00A45BD2" w:rsidRDefault="00A278ED" w:rsidP="00A278ED">
      <w:pPr>
        <w:pStyle w:val="paragraph"/>
        <w:spacing w:line="360" w:lineRule="auto"/>
        <w:ind w:firstLine="720"/>
        <w:textAlignment w:val="baseline"/>
      </w:pPr>
      <w:r w:rsidRPr="00A45BD2">
        <w:rPr>
          <w:rFonts w:eastAsia="Calibri"/>
        </w:rPr>
        <w:t xml:space="preserve">Like many growing cities, it is common to see redevelopment occur in order to accommodate for the growing population. </w:t>
      </w:r>
      <w:r w:rsidRPr="00A45BD2">
        <w:rPr>
          <w:rStyle w:val="normaltextrun"/>
        </w:rPr>
        <w:t>The concentration of this paper is to explore the methods that have previously been employed to most accurately assess change on large scale neighborhoods using on multiple factors.  The over-all goal is to apply the most specialized process to the task of evaluating both the entire city and the Heritage neighborhood to locate the areas that are most susceptible to change.</w:t>
      </w:r>
      <w:r w:rsidRPr="00A45BD2">
        <w:rPr>
          <w:rStyle w:val="eop"/>
        </w:rPr>
        <w:t> </w:t>
      </w:r>
      <w:r w:rsidRPr="00A45BD2">
        <w:rPr>
          <w:rFonts w:eastAsia="Calibri"/>
          <w:sz w:val="36"/>
          <w:szCs w:val="36"/>
        </w:rPr>
        <w:t xml:space="preserve"> </w:t>
      </w:r>
    </w:p>
    <w:p w:rsidR="00A278ED" w:rsidRPr="00A15812" w:rsidRDefault="00A278ED" w:rsidP="00A278ED">
      <w:pPr>
        <w:spacing w:line="360" w:lineRule="auto"/>
        <w:ind w:firstLine="720"/>
        <w:rPr>
          <w:rFonts w:ascii="Times New Roman" w:eastAsia="Calibri" w:hAnsi="Times New Roman" w:cs="Times New Roman"/>
          <w:sz w:val="24"/>
          <w:szCs w:val="24"/>
        </w:rPr>
      </w:pPr>
      <w:r w:rsidRPr="00A45BD2">
        <w:rPr>
          <w:rFonts w:ascii="Times New Roman" w:eastAsia="Calibri" w:hAnsi="Times New Roman" w:cs="Times New Roman"/>
          <w:sz w:val="24"/>
          <w:szCs w:val="24"/>
        </w:rPr>
        <w:t xml:space="preserve">Susceptibility to change analysis are very common as they help identify areas that need to be focused on depending on what the goal is. An example of this type of analysis was conducted in St. Charles, IL, to focus on development within the downtown area in order to support their community's vision. </w:t>
      </w:r>
      <w:r>
        <w:rPr>
          <w:rFonts w:ascii="Times New Roman" w:eastAsia="Calibri" w:hAnsi="Times New Roman" w:cs="Times New Roman"/>
          <w:sz w:val="24"/>
          <w:szCs w:val="24"/>
        </w:rPr>
        <w:t xml:space="preserve">In the case of St. Charles, high probability for change is described as a </w:t>
      </w:r>
      <w:r>
        <w:rPr>
          <w:rFonts w:ascii="Times New Roman" w:eastAsia="Calibri" w:hAnsi="Times New Roman" w:cs="Times New Roman"/>
          <w:sz w:val="24"/>
          <w:szCs w:val="24"/>
        </w:rPr>
        <w:lastRenderedPageBreak/>
        <w:t>parcel in which “redevelopment is actively pursued” where as having low probability was described as parcels where “change is largely dependent on the owner’s interest in making the change”</w:t>
      </w:r>
      <w:r w:rsidR="00DA4258">
        <w:rPr>
          <w:rFonts w:ascii="Times New Roman" w:eastAsia="Calibri" w:hAnsi="Times New Roman" w:cs="Times New Roman"/>
          <w:sz w:val="24"/>
          <w:szCs w:val="24"/>
        </w:rPr>
        <w:t xml:space="preserve"> (</w:t>
      </w:r>
      <w:r w:rsidR="00DA4258">
        <w:t>Downtown St. Charles Strategy Plan)</w:t>
      </w:r>
      <w:r>
        <w:rPr>
          <w:rFonts w:ascii="Times New Roman" w:eastAsia="Calibri" w:hAnsi="Times New Roman" w:cs="Times New Roman"/>
          <w:sz w:val="24"/>
          <w:szCs w:val="24"/>
        </w:rPr>
        <w:t xml:space="preserve">.  In the City of San Marcos, we can define susceptibility in a similar form however, one difference in the study area is that San Marcos is described as a “college town”. Because of this, it home to students attending Texas State University during the academic year. This results in far more development for multi residential housing. While an individual owner in the City of San Marcos may not necessarily choose to pursue change by redeveloping his home to house students, it may be more reasonable to imagine that he along, with neighboring homes, may be bought out to make room for these kinds of projects. As a method to prevent large projects like large student housing projects to come into small residential neighborhoods, the city of San Marcos has gotten the community involved and have now constructed a preferred scenario map. This map highlights 3 levels of intensity for urbanization broken it low, medium, and high categories. Areas with low intensity are representative of single family houses, while medium and high intensity are large residential apartments, condos, and 4+ story buildings (Figure A2, Appendix A).      </w:t>
      </w:r>
    </w:p>
    <w:p w:rsidR="00A278ED" w:rsidRPr="00767912" w:rsidRDefault="00A278ED" w:rsidP="00B552AF">
      <w:pPr>
        <w:spacing w:line="360" w:lineRule="auto"/>
        <w:ind w:firstLine="720"/>
        <w:rPr>
          <w:rFonts w:ascii="Times New Roman" w:eastAsia="Calibri" w:hAnsi="Times New Roman" w:cs="Times New Roman"/>
          <w:sz w:val="24"/>
          <w:szCs w:val="24"/>
        </w:rPr>
      </w:pPr>
    </w:p>
    <w:p w:rsidR="00281822" w:rsidRPr="00767912" w:rsidRDefault="00281822" w:rsidP="002F183F">
      <w:pPr>
        <w:spacing w:line="360" w:lineRule="auto"/>
        <w:jc w:val="center"/>
        <w:rPr>
          <w:rFonts w:ascii="Arial" w:eastAsia="Calibri" w:hAnsi="Arial" w:cs="Arial"/>
          <w:b/>
          <w:bCs/>
          <w:sz w:val="24"/>
          <w:szCs w:val="24"/>
        </w:rPr>
      </w:pPr>
    </w:p>
    <w:p w:rsidR="008367C3" w:rsidRPr="00767912" w:rsidRDefault="00A278ED" w:rsidP="000D21EE">
      <w:pPr>
        <w:spacing w:line="360" w:lineRule="auto"/>
        <w:rPr>
          <w:rFonts w:ascii="Arial" w:eastAsia="Calibri" w:hAnsi="Arial" w:cs="Arial"/>
          <w:b/>
          <w:bCs/>
          <w:sz w:val="24"/>
          <w:szCs w:val="24"/>
        </w:rPr>
      </w:pPr>
      <w:r>
        <w:rPr>
          <w:rFonts w:ascii="Arial" w:eastAsia="Calibri" w:hAnsi="Arial" w:cs="Arial"/>
          <w:b/>
          <w:bCs/>
          <w:sz w:val="24"/>
          <w:szCs w:val="24"/>
        </w:rPr>
        <w:t>3</w:t>
      </w:r>
      <w:r w:rsidR="008367C3" w:rsidRPr="00767912">
        <w:rPr>
          <w:rFonts w:ascii="Arial" w:eastAsia="Calibri" w:hAnsi="Arial" w:cs="Arial"/>
          <w:b/>
          <w:bCs/>
          <w:sz w:val="24"/>
          <w:szCs w:val="24"/>
        </w:rPr>
        <w:t xml:space="preserve">. </w:t>
      </w:r>
      <w:r w:rsidR="00706306" w:rsidRPr="00767912">
        <w:rPr>
          <w:rFonts w:ascii="Arial" w:eastAsia="Calibri" w:hAnsi="Arial" w:cs="Arial"/>
          <w:b/>
          <w:bCs/>
          <w:sz w:val="24"/>
          <w:szCs w:val="24"/>
        </w:rPr>
        <w:t>Data</w:t>
      </w:r>
    </w:p>
    <w:p w:rsidR="005A7592" w:rsidRPr="00767912" w:rsidRDefault="00706306" w:rsidP="005A7592">
      <w:pPr>
        <w:spacing w:line="360" w:lineRule="auto"/>
        <w:rPr>
          <w:rFonts w:ascii="Times New Roman" w:eastAsia="Calibri" w:hAnsi="Times New Roman" w:cs="Times New Roman"/>
          <w:iCs/>
          <w:sz w:val="24"/>
          <w:szCs w:val="24"/>
        </w:rPr>
      </w:pPr>
      <w:r w:rsidRPr="00767912">
        <w:rPr>
          <w:rFonts w:ascii="Arial" w:eastAsia="Calibri" w:hAnsi="Arial" w:cs="Arial"/>
          <w:iCs/>
          <w:sz w:val="24"/>
          <w:szCs w:val="24"/>
        </w:rPr>
        <w:tab/>
      </w:r>
      <w:r w:rsidRPr="00767912">
        <w:rPr>
          <w:rFonts w:ascii="Times New Roman" w:eastAsia="Calibri" w:hAnsi="Times New Roman" w:cs="Times New Roman"/>
          <w:iCs/>
          <w:sz w:val="24"/>
          <w:szCs w:val="24"/>
        </w:rPr>
        <w:t>Sources for our data include the City of San Marcos, Hays County Appraisal District (Hays CAD), and FEMA</w:t>
      </w:r>
      <w:r w:rsidR="000F7421" w:rsidRPr="00767912">
        <w:rPr>
          <w:rFonts w:ascii="Times New Roman" w:eastAsia="Calibri" w:hAnsi="Times New Roman" w:cs="Times New Roman"/>
          <w:iCs/>
          <w:sz w:val="24"/>
          <w:szCs w:val="24"/>
        </w:rPr>
        <w:t xml:space="preserve"> (Table 1)</w:t>
      </w:r>
      <w:r w:rsidRPr="00767912">
        <w:rPr>
          <w:rFonts w:ascii="Times New Roman" w:eastAsia="Calibri" w:hAnsi="Times New Roman" w:cs="Times New Roman"/>
          <w:iCs/>
          <w:sz w:val="24"/>
          <w:szCs w:val="24"/>
        </w:rPr>
        <w:t xml:space="preserve">. Initially we were provided with an ArcMap </w:t>
      </w:r>
      <w:r w:rsidR="000F7421" w:rsidRPr="00767912">
        <w:rPr>
          <w:rFonts w:ascii="Times New Roman" w:eastAsia="Calibri" w:hAnsi="Times New Roman" w:cs="Times New Roman"/>
          <w:iCs/>
          <w:sz w:val="24"/>
          <w:szCs w:val="24"/>
        </w:rPr>
        <w:t xml:space="preserve">package </w:t>
      </w:r>
      <w:r w:rsidRPr="00767912">
        <w:rPr>
          <w:rFonts w:ascii="Times New Roman" w:eastAsia="Calibri" w:hAnsi="Times New Roman" w:cs="Times New Roman"/>
          <w:iCs/>
          <w:sz w:val="24"/>
          <w:szCs w:val="24"/>
        </w:rPr>
        <w:t xml:space="preserve">by our </w:t>
      </w:r>
      <w:r w:rsidR="000F7421" w:rsidRPr="00767912">
        <w:rPr>
          <w:rFonts w:ascii="Times New Roman" w:eastAsia="Calibri" w:hAnsi="Times New Roman" w:cs="Times New Roman"/>
          <w:iCs/>
          <w:sz w:val="24"/>
          <w:szCs w:val="24"/>
        </w:rPr>
        <w:t>client</w:t>
      </w:r>
      <w:r w:rsidRPr="00767912">
        <w:rPr>
          <w:rFonts w:ascii="Times New Roman" w:eastAsia="Calibri" w:hAnsi="Times New Roman" w:cs="Times New Roman"/>
          <w:iCs/>
          <w:sz w:val="24"/>
          <w:szCs w:val="24"/>
        </w:rPr>
        <w:t xml:space="preserve"> containing data for the city of San Marcos, which included road networks, zoning data, parcel data, residential comments, and neighborhood boundaries. In addition, our clients included data gathered from the Hays CAD that included property values, improvement values, and exemption status. This data was important for our analysis</w:t>
      </w:r>
      <w:r w:rsidR="009B6B03" w:rsidRPr="00767912">
        <w:rPr>
          <w:rFonts w:ascii="Times New Roman" w:eastAsia="Calibri" w:hAnsi="Times New Roman" w:cs="Times New Roman"/>
          <w:iCs/>
          <w:sz w:val="24"/>
          <w:szCs w:val="24"/>
        </w:rPr>
        <w:t>,</w:t>
      </w:r>
      <w:r w:rsidRPr="00767912">
        <w:rPr>
          <w:rFonts w:ascii="Times New Roman" w:eastAsia="Calibri" w:hAnsi="Times New Roman" w:cs="Times New Roman"/>
          <w:iCs/>
          <w:sz w:val="24"/>
          <w:szCs w:val="24"/>
        </w:rPr>
        <w:t xml:space="preserve"> as we used property and improvement values to obtain a land-to-improvement </w:t>
      </w:r>
      <w:r w:rsidR="00C06855" w:rsidRPr="00767912">
        <w:rPr>
          <w:rFonts w:ascii="Times New Roman" w:eastAsia="Calibri" w:hAnsi="Times New Roman" w:cs="Times New Roman"/>
          <w:iCs/>
          <w:sz w:val="24"/>
          <w:szCs w:val="24"/>
        </w:rPr>
        <w:t>ratio, exemption status to determine owner occupancy, neighborhood boundaries for zoning and walk scores, which were all factors in our analysis</w:t>
      </w:r>
      <w:r w:rsidRPr="00767912">
        <w:rPr>
          <w:rFonts w:ascii="Times New Roman" w:eastAsia="Calibri" w:hAnsi="Times New Roman" w:cs="Times New Roman"/>
          <w:iCs/>
          <w:sz w:val="24"/>
          <w:szCs w:val="24"/>
        </w:rPr>
        <w:t xml:space="preserve">. </w:t>
      </w:r>
      <w:r w:rsidR="00FA63C8" w:rsidRPr="00767912">
        <w:rPr>
          <w:rFonts w:ascii="Times New Roman" w:eastAsia="Calibri" w:hAnsi="Times New Roman" w:cs="Times New Roman"/>
          <w:iCs/>
          <w:sz w:val="24"/>
          <w:szCs w:val="24"/>
        </w:rPr>
        <w:t>The accuracy of this data was checked on t</w:t>
      </w:r>
      <w:r w:rsidR="00A30B7A" w:rsidRPr="00767912">
        <w:rPr>
          <w:rFonts w:ascii="Times New Roman" w:eastAsia="Calibri" w:hAnsi="Times New Roman" w:cs="Times New Roman"/>
          <w:iCs/>
          <w:sz w:val="24"/>
          <w:szCs w:val="24"/>
        </w:rPr>
        <w:t>he Hays CAD website and indicated that the two sources matched</w:t>
      </w:r>
      <w:r w:rsidR="005A7592" w:rsidRPr="00767912">
        <w:rPr>
          <w:rFonts w:ascii="Times New Roman" w:eastAsia="Calibri" w:hAnsi="Times New Roman" w:cs="Times New Roman"/>
          <w:iCs/>
          <w:sz w:val="24"/>
          <w:szCs w:val="24"/>
        </w:rPr>
        <w:t>.</w:t>
      </w:r>
    </w:p>
    <w:p w:rsidR="00FA63C8" w:rsidRPr="00767912" w:rsidRDefault="00FA63C8" w:rsidP="005A7592">
      <w:pPr>
        <w:spacing w:line="360" w:lineRule="auto"/>
        <w:ind w:firstLine="720"/>
        <w:rPr>
          <w:rFonts w:ascii="Times New Roman" w:eastAsia="Calibri" w:hAnsi="Times New Roman" w:cs="Times New Roman"/>
          <w:iCs/>
          <w:sz w:val="24"/>
          <w:szCs w:val="24"/>
        </w:rPr>
      </w:pPr>
      <w:r w:rsidRPr="00767912">
        <w:rPr>
          <w:rFonts w:ascii="Times New Roman" w:eastAsia="Calibri" w:hAnsi="Times New Roman" w:cs="Times New Roman"/>
          <w:iCs/>
          <w:sz w:val="24"/>
          <w:szCs w:val="24"/>
        </w:rPr>
        <w:lastRenderedPageBreak/>
        <w:t xml:space="preserve"> </w:t>
      </w:r>
      <w:r w:rsidR="005A7592" w:rsidRPr="00767912">
        <w:rPr>
          <w:rFonts w:ascii="Times New Roman" w:eastAsia="Calibri" w:hAnsi="Times New Roman" w:cs="Times New Roman"/>
          <w:iCs/>
          <w:sz w:val="24"/>
          <w:szCs w:val="24"/>
        </w:rPr>
        <w:t>To</w:t>
      </w:r>
      <w:r w:rsidRPr="00767912">
        <w:rPr>
          <w:rFonts w:ascii="Times New Roman" w:eastAsia="Calibri" w:hAnsi="Times New Roman" w:cs="Times New Roman"/>
          <w:iCs/>
          <w:sz w:val="24"/>
          <w:szCs w:val="24"/>
        </w:rPr>
        <w:t xml:space="preserve"> conduct our </w:t>
      </w:r>
      <w:r w:rsidR="00935048" w:rsidRPr="00767912">
        <w:rPr>
          <w:rFonts w:ascii="Times New Roman" w:eastAsia="Calibri" w:hAnsi="Times New Roman" w:cs="Times New Roman"/>
          <w:iCs/>
          <w:sz w:val="24"/>
          <w:szCs w:val="24"/>
        </w:rPr>
        <w:t>analysis,</w:t>
      </w:r>
      <w:r w:rsidRPr="00767912">
        <w:rPr>
          <w:rFonts w:ascii="Times New Roman" w:eastAsia="Calibri" w:hAnsi="Times New Roman" w:cs="Times New Roman"/>
          <w:iCs/>
          <w:sz w:val="24"/>
          <w:szCs w:val="24"/>
        </w:rPr>
        <w:t xml:space="preserve"> we tried to use the most recent data. However, many of our parcels contained no </w:t>
      </w:r>
      <w:r w:rsidR="005A7592" w:rsidRPr="00767912">
        <w:rPr>
          <w:rFonts w:ascii="Times New Roman" w:eastAsia="Calibri" w:hAnsi="Times New Roman" w:cs="Times New Roman"/>
          <w:iCs/>
          <w:sz w:val="24"/>
          <w:szCs w:val="24"/>
        </w:rPr>
        <w:t>data for 2016</w:t>
      </w:r>
      <w:r w:rsidRPr="00767912">
        <w:rPr>
          <w:rFonts w:ascii="Times New Roman" w:eastAsia="Calibri" w:hAnsi="Times New Roman" w:cs="Times New Roman"/>
          <w:iCs/>
          <w:sz w:val="24"/>
          <w:szCs w:val="24"/>
        </w:rPr>
        <w:t>, to mitigate gaps in our data we combined the 2015 data and 2016</w:t>
      </w:r>
      <w:r w:rsidR="009B6B03" w:rsidRPr="00767912">
        <w:rPr>
          <w:rFonts w:ascii="Times New Roman" w:eastAsia="Calibri" w:hAnsi="Times New Roman" w:cs="Times New Roman"/>
          <w:iCs/>
          <w:sz w:val="24"/>
          <w:szCs w:val="24"/>
        </w:rPr>
        <w:t>,</w:t>
      </w:r>
      <w:r w:rsidR="005A7592" w:rsidRPr="00767912">
        <w:rPr>
          <w:rFonts w:ascii="Times New Roman" w:eastAsia="Calibri" w:hAnsi="Times New Roman" w:cs="Times New Roman"/>
          <w:iCs/>
          <w:sz w:val="24"/>
          <w:szCs w:val="24"/>
        </w:rPr>
        <w:t xml:space="preserve"> both which were provided by our client and were obtained from Hays CAD. We took our clients professional input into consideration to do this as they confirmed that</w:t>
      </w:r>
      <w:r w:rsidRPr="00767912">
        <w:rPr>
          <w:rFonts w:ascii="Times New Roman" w:eastAsia="Calibri" w:hAnsi="Times New Roman" w:cs="Times New Roman"/>
          <w:iCs/>
          <w:sz w:val="24"/>
          <w:szCs w:val="24"/>
        </w:rPr>
        <w:t xml:space="preserve"> in many cases there is not much of a difference in property and improvement values within a short amount of time such as a year. </w:t>
      </w:r>
    </w:p>
    <w:p w:rsidR="00706306" w:rsidRPr="00767912" w:rsidRDefault="00706306" w:rsidP="00FA63C8">
      <w:pPr>
        <w:spacing w:line="360" w:lineRule="auto"/>
        <w:ind w:firstLine="720"/>
        <w:rPr>
          <w:rFonts w:ascii="Times New Roman" w:eastAsia="Calibri" w:hAnsi="Times New Roman" w:cs="Times New Roman"/>
          <w:iCs/>
          <w:sz w:val="24"/>
          <w:szCs w:val="24"/>
        </w:rPr>
      </w:pPr>
      <w:r w:rsidRPr="00767912">
        <w:rPr>
          <w:rFonts w:ascii="Times New Roman" w:eastAsia="Calibri" w:hAnsi="Times New Roman" w:cs="Times New Roman"/>
          <w:iCs/>
          <w:sz w:val="24"/>
          <w:szCs w:val="24"/>
        </w:rPr>
        <w:t xml:space="preserve">Other data such as </w:t>
      </w:r>
      <w:r w:rsidR="006226C7" w:rsidRPr="00767912">
        <w:rPr>
          <w:rFonts w:ascii="Times New Roman" w:eastAsia="Calibri" w:hAnsi="Times New Roman" w:cs="Times New Roman"/>
          <w:iCs/>
          <w:sz w:val="24"/>
          <w:szCs w:val="24"/>
        </w:rPr>
        <w:t>neighborhood boundaries and residential comments</w:t>
      </w:r>
      <w:r w:rsidR="009B6B03" w:rsidRPr="00767912">
        <w:rPr>
          <w:rFonts w:ascii="Times New Roman" w:eastAsia="Calibri" w:hAnsi="Times New Roman" w:cs="Times New Roman"/>
          <w:iCs/>
          <w:sz w:val="24"/>
          <w:szCs w:val="24"/>
        </w:rPr>
        <w:t>,</w:t>
      </w:r>
      <w:r w:rsidR="006226C7" w:rsidRPr="00767912">
        <w:rPr>
          <w:rFonts w:ascii="Times New Roman" w:eastAsia="Calibri" w:hAnsi="Times New Roman" w:cs="Times New Roman"/>
          <w:iCs/>
          <w:sz w:val="24"/>
          <w:szCs w:val="24"/>
        </w:rPr>
        <w:t xml:space="preserve"> allowed us to better conduct our character study, as we were able to get insight into what concerns residents in the city have. The zoning data allowed us to identify areas that are in trans</w:t>
      </w:r>
      <w:r w:rsidR="000D4ADA" w:rsidRPr="00767912">
        <w:rPr>
          <w:rFonts w:ascii="Times New Roman" w:eastAsia="Calibri" w:hAnsi="Times New Roman" w:cs="Times New Roman"/>
          <w:iCs/>
          <w:sz w:val="24"/>
          <w:szCs w:val="24"/>
        </w:rPr>
        <w:t>ition as they have a large mixture of</w:t>
      </w:r>
      <w:r w:rsidR="006226C7" w:rsidRPr="00767912">
        <w:rPr>
          <w:rFonts w:ascii="Times New Roman" w:eastAsia="Calibri" w:hAnsi="Times New Roman" w:cs="Times New Roman"/>
          <w:iCs/>
          <w:sz w:val="24"/>
          <w:szCs w:val="24"/>
        </w:rPr>
        <w:t xml:space="preserve"> different zoning codes. We also wanted to demonstrate what areas within the Heritage boundary are in a flood zone, to do this we collected flood zone data from FEMA.</w:t>
      </w:r>
    </w:p>
    <w:p w:rsidR="00664E03" w:rsidRPr="00767912" w:rsidRDefault="00425086" w:rsidP="00FA63C8">
      <w:pPr>
        <w:spacing w:line="360" w:lineRule="auto"/>
        <w:ind w:firstLine="720"/>
        <w:rPr>
          <w:rFonts w:ascii="Times New Roman" w:eastAsia="Calibri" w:hAnsi="Times New Roman" w:cs="Times New Roman"/>
          <w:sz w:val="24"/>
          <w:szCs w:val="24"/>
        </w:rPr>
      </w:pPr>
      <w:r w:rsidRPr="00767912">
        <w:rPr>
          <w:rFonts w:ascii="Times New Roman" w:eastAsia="Calibri" w:hAnsi="Times New Roman" w:cs="Times New Roman"/>
          <w:iCs/>
          <w:sz w:val="24"/>
          <w:szCs w:val="24"/>
        </w:rPr>
        <w:t>Because the weighted over</w:t>
      </w:r>
      <w:r w:rsidR="00664E03" w:rsidRPr="00767912">
        <w:rPr>
          <w:rFonts w:ascii="Times New Roman" w:eastAsia="Calibri" w:hAnsi="Times New Roman" w:cs="Times New Roman"/>
          <w:iCs/>
          <w:sz w:val="24"/>
          <w:szCs w:val="24"/>
        </w:rPr>
        <w:t>lay only works with raster data, the data for our factors had to be converted in</w:t>
      </w:r>
      <w:r w:rsidRPr="00767912">
        <w:rPr>
          <w:rFonts w:ascii="Times New Roman" w:eastAsia="Calibri" w:hAnsi="Times New Roman" w:cs="Times New Roman"/>
          <w:iCs/>
          <w:sz w:val="24"/>
          <w:szCs w:val="24"/>
        </w:rPr>
        <w:t xml:space="preserve">to raster format, this conversion used a cell size of 50 feet as the output. </w:t>
      </w:r>
      <w:r w:rsidR="00664E03" w:rsidRPr="00767912">
        <w:rPr>
          <w:rFonts w:ascii="Times New Roman" w:eastAsia="Calibri" w:hAnsi="Times New Roman" w:cs="Times New Roman"/>
          <w:iCs/>
          <w:sz w:val="24"/>
          <w:szCs w:val="24"/>
        </w:rPr>
        <w:t xml:space="preserve"> </w:t>
      </w:r>
    </w:p>
    <w:p w:rsidR="00706306" w:rsidRPr="00767912" w:rsidRDefault="00706306" w:rsidP="00706306">
      <w:pPr>
        <w:spacing w:line="360" w:lineRule="auto"/>
        <w:jc w:val="center"/>
        <w:rPr>
          <w:rFonts w:ascii="Calibri" w:eastAsia="Calibri" w:hAnsi="Calibri" w:cs="Calibri"/>
          <w:bCs/>
          <w:sz w:val="24"/>
          <w:szCs w:val="24"/>
        </w:rPr>
      </w:pPr>
      <w:r w:rsidRPr="00767912">
        <w:rPr>
          <w:rFonts w:ascii="Calibri" w:eastAsia="Calibri" w:hAnsi="Calibri" w:cs="Calibri"/>
          <w:bCs/>
          <w:sz w:val="24"/>
          <w:szCs w:val="24"/>
        </w:rPr>
        <w:t>Table 1</w:t>
      </w:r>
    </w:p>
    <w:tbl>
      <w:tblPr>
        <w:tblStyle w:val="TableGrid"/>
        <w:tblW w:w="0" w:type="auto"/>
        <w:tblLook w:val="04A0" w:firstRow="1" w:lastRow="0" w:firstColumn="1" w:lastColumn="0" w:noHBand="0" w:noVBand="1"/>
      </w:tblPr>
      <w:tblGrid>
        <w:gridCol w:w="2337"/>
        <w:gridCol w:w="2337"/>
        <w:gridCol w:w="2338"/>
        <w:gridCol w:w="2338"/>
      </w:tblGrid>
      <w:tr w:rsidR="00706306" w:rsidTr="00DA523E">
        <w:tc>
          <w:tcPr>
            <w:tcW w:w="2337" w:type="dxa"/>
          </w:tcPr>
          <w:p w:rsidR="00706306" w:rsidRPr="003A4D6E" w:rsidRDefault="00706306" w:rsidP="00DA523E">
            <w:pPr>
              <w:spacing w:line="360" w:lineRule="auto"/>
              <w:jc w:val="center"/>
              <w:rPr>
                <w:rFonts w:ascii="Times New Roman" w:eastAsia="Calibri" w:hAnsi="Times New Roman" w:cs="Times New Roman"/>
                <w:b/>
                <w:bCs/>
                <w:sz w:val="24"/>
                <w:szCs w:val="24"/>
              </w:rPr>
            </w:pPr>
            <w:r w:rsidRPr="003A4D6E">
              <w:rPr>
                <w:rFonts w:ascii="Times New Roman" w:eastAsia="Calibri" w:hAnsi="Times New Roman" w:cs="Times New Roman"/>
                <w:b/>
                <w:sz w:val="32"/>
                <w:szCs w:val="32"/>
              </w:rPr>
              <w:t>Entity</w:t>
            </w:r>
          </w:p>
        </w:tc>
        <w:tc>
          <w:tcPr>
            <w:tcW w:w="2337" w:type="dxa"/>
          </w:tcPr>
          <w:p w:rsidR="00706306" w:rsidRPr="003A4D6E" w:rsidRDefault="00706306" w:rsidP="00DA523E">
            <w:pPr>
              <w:spacing w:line="360" w:lineRule="auto"/>
              <w:jc w:val="center"/>
              <w:rPr>
                <w:rFonts w:ascii="Times New Roman" w:eastAsia="Calibri" w:hAnsi="Times New Roman" w:cs="Times New Roman"/>
                <w:b/>
                <w:bCs/>
                <w:sz w:val="24"/>
                <w:szCs w:val="24"/>
              </w:rPr>
            </w:pPr>
            <w:r w:rsidRPr="003A4D6E">
              <w:rPr>
                <w:rFonts w:ascii="Times New Roman" w:eastAsia="Calibri" w:hAnsi="Times New Roman" w:cs="Times New Roman"/>
                <w:b/>
                <w:sz w:val="32"/>
                <w:szCs w:val="32"/>
              </w:rPr>
              <w:t>Attributes</w:t>
            </w:r>
          </w:p>
        </w:tc>
        <w:tc>
          <w:tcPr>
            <w:tcW w:w="2338" w:type="dxa"/>
          </w:tcPr>
          <w:p w:rsidR="00706306" w:rsidRPr="003A4D6E" w:rsidRDefault="00706306" w:rsidP="00DA523E">
            <w:pPr>
              <w:spacing w:line="360" w:lineRule="auto"/>
              <w:jc w:val="center"/>
              <w:rPr>
                <w:rFonts w:ascii="Times New Roman" w:eastAsia="Calibri" w:hAnsi="Times New Roman" w:cs="Times New Roman"/>
                <w:b/>
                <w:bCs/>
                <w:sz w:val="24"/>
                <w:szCs w:val="24"/>
              </w:rPr>
            </w:pPr>
            <w:r w:rsidRPr="003A4D6E">
              <w:rPr>
                <w:rFonts w:ascii="Times New Roman" w:eastAsia="Calibri" w:hAnsi="Times New Roman" w:cs="Times New Roman"/>
                <w:b/>
                <w:sz w:val="32"/>
                <w:szCs w:val="32"/>
              </w:rPr>
              <w:t>Spatial Object</w:t>
            </w:r>
          </w:p>
        </w:tc>
        <w:tc>
          <w:tcPr>
            <w:tcW w:w="2338" w:type="dxa"/>
          </w:tcPr>
          <w:p w:rsidR="00706306" w:rsidRPr="003A4D6E" w:rsidRDefault="00706306" w:rsidP="00706306">
            <w:pPr>
              <w:spacing w:line="360" w:lineRule="auto"/>
              <w:jc w:val="center"/>
              <w:rPr>
                <w:rFonts w:ascii="Times New Roman" w:eastAsia="Calibri" w:hAnsi="Times New Roman" w:cs="Times New Roman"/>
                <w:b/>
                <w:bCs/>
                <w:sz w:val="24"/>
                <w:szCs w:val="24"/>
              </w:rPr>
            </w:pPr>
            <w:r w:rsidRPr="003A4D6E">
              <w:rPr>
                <w:rFonts w:ascii="Times New Roman" w:eastAsia="Calibri" w:hAnsi="Times New Roman" w:cs="Times New Roman"/>
                <w:b/>
                <w:sz w:val="32"/>
                <w:szCs w:val="32"/>
              </w:rPr>
              <w:t>S</w:t>
            </w:r>
            <w:r>
              <w:rPr>
                <w:rFonts w:ascii="Times New Roman" w:eastAsia="Calibri" w:hAnsi="Times New Roman" w:cs="Times New Roman"/>
                <w:b/>
                <w:sz w:val="32"/>
                <w:szCs w:val="32"/>
              </w:rPr>
              <w:t>ource</w:t>
            </w:r>
          </w:p>
        </w:tc>
      </w:tr>
      <w:tr w:rsidR="00706306" w:rsidTr="00DA523E">
        <w:trPr>
          <w:trHeight w:val="755"/>
        </w:trPr>
        <w:tc>
          <w:tcPr>
            <w:tcW w:w="2337" w:type="dxa"/>
          </w:tcPr>
          <w:p w:rsidR="00706306" w:rsidRDefault="00706306" w:rsidP="00DA523E">
            <w:pPr>
              <w:spacing w:line="360" w:lineRule="auto"/>
              <w:rPr>
                <w:rFonts w:ascii="Times New Roman" w:eastAsia="Calibri" w:hAnsi="Times New Roman" w:cs="Times New Roman"/>
                <w:sz w:val="24"/>
                <w:szCs w:val="24"/>
              </w:rPr>
            </w:pPr>
          </w:p>
          <w:p w:rsidR="00706306" w:rsidRPr="00A13A57" w:rsidRDefault="00706306" w:rsidP="00DA523E">
            <w:pPr>
              <w:spacing w:line="360" w:lineRule="auto"/>
              <w:rPr>
                <w:rFonts w:ascii="Times New Roman" w:eastAsia="Calibri" w:hAnsi="Times New Roman" w:cs="Times New Roman"/>
                <w:b/>
                <w:bCs/>
                <w:sz w:val="24"/>
                <w:szCs w:val="24"/>
              </w:rPr>
            </w:pPr>
            <w:r w:rsidRPr="00A13A57">
              <w:rPr>
                <w:rFonts w:ascii="Times New Roman" w:eastAsia="Calibri" w:hAnsi="Times New Roman" w:cs="Times New Roman"/>
                <w:sz w:val="24"/>
                <w:szCs w:val="24"/>
              </w:rPr>
              <w:t>Roads</w:t>
            </w:r>
          </w:p>
        </w:tc>
        <w:tc>
          <w:tcPr>
            <w:tcW w:w="2337" w:type="dxa"/>
          </w:tcPr>
          <w:p w:rsidR="00706306" w:rsidRDefault="00706306" w:rsidP="00DA523E">
            <w:pPr>
              <w:spacing w:line="360" w:lineRule="auto"/>
              <w:rPr>
                <w:rFonts w:ascii="Times New Roman" w:eastAsia="Calibri" w:hAnsi="Times New Roman" w:cs="Times New Roman"/>
                <w:sz w:val="24"/>
                <w:szCs w:val="24"/>
              </w:rPr>
            </w:pPr>
          </w:p>
          <w:p w:rsidR="00706306" w:rsidRPr="00A13A57" w:rsidRDefault="00706306" w:rsidP="00DA523E">
            <w:pPr>
              <w:spacing w:line="360" w:lineRule="auto"/>
              <w:rPr>
                <w:rFonts w:ascii="Times New Roman" w:eastAsia="Calibri" w:hAnsi="Times New Roman" w:cs="Times New Roman"/>
                <w:sz w:val="24"/>
                <w:szCs w:val="24"/>
              </w:rPr>
            </w:pPr>
            <w:r w:rsidRPr="00A13A57">
              <w:rPr>
                <w:rFonts w:ascii="Times New Roman" w:eastAsia="Calibri" w:hAnsi="Times New Roman" w:cs="Times New Roman"/>
                <w:sz w:val="24"/>
                <w:szCs w:val="24"/>
              </w:rPr>
              <w:t>Street Name</w:t>
            </w:r>
          </w:p>
        </w:tc>
        <w:tc>
          <w:tcPr>
            <w:tcW w:w="2338" w:type="dxa"/>
          </w:tcPr>
          <w:p w:rsidR="00706306" w:rsidRDefault="00706306" w:rsidP="00DA523E">
            <w:pPr>
              <w:spacing w:line="360" w:lineRule="auto"/>
              <w:rPr>
                <w:rFonts w:ascii="Times New Roman" w:eastAsia="Calibri" w:hAnsi="Times New Roman" w:cs="Times New Roman"/>
                <w:sz w:val="24"/>
                <w:szCs w:val="24"/>
              </w:rPr>
            </w:pPr>
          </w:p>
          <w:p w:rsidR="00706306" w:rsidRPr="00A13A57" w:rsidRDefault="00706306" w:rsidP="00DA523E">
            <w:pPr>
              <w:spacing w:line="360" w:lineRule="auto"/>
              <w:rPr>
                <w:rFonts w:ascii="Times New Roman" w:eastAsia="Calibri" w:hAnsi="Times New Roman" w:cs="Times New Roman"/>
                <w:sz w:val="24"/>
                <w:szCs w:val="24"/>
              </w:rPr>
            </w:pPr>
            <w:r w:rsidRPr="00A13A57">
              <w:rPr>
                <w:rFonts w:ascii="Times New Roman" w:eastAsia="Calibri" w:hAnsi="Times New Roman" w:cs="Times New Roman"/>
                <w:sz w:val="24"/>
                <w:szCs w:val="24"/>
              </w:rPr>
              <w:t>Line</w:t>
            </w:r>
          </w:p>
        </w:tc>
        <w:tc>
          <w:tcPr>
            <w:tcW w:w="2338" w:type="dxa"/>
          </w:tcPr>
          <w:p w:rsidR="00706306" w:rsidRDefault="00706306" w:rsidP="00DA523E">
            <w:pPr>
              <w:spacing w:line="360" w:lineRule="auto"/>
              <w:rPr>
                <w:rFonts w:ascii="Times New Roman" w:eastAsia="Calibri" w:hAnsi="Times New Roman" w:cs="Times New Roman"/>
                <w:sz w:val="24"/>
                <w:szCs w:val="24"/>
              </w:rPr>
            </w:pPr>
          </w:p>
          <w:p w:rsidR="00706306" w:rsidRPr="00A13A57" w:rsidRDefault="000D4ADA" w:rsidP="00DA523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COSM</w:t>
            </w:r>
          </w:p>
        </w:tc>
      </w:tr>
      <w:tr w:rsidR="00706306" w:rsidTr="00DA523E">
        <w:trPr>
          <w:trHeight w:val="1250"/>
        </w:trPr>
        <w:tc>
          <w:tcPr>
            <w:tcW w:w="2337" w:type="dxa"/>
          </w:tcPr>
          <w:p w:rsidR="00706306" w:rsidRDefault="00706306" w:rsidP="00DA523E">
            <w:pPr>
              <w:spacing w:line="360" w:lineRule="auto"/>
              <w:rPr>
                <w:rFonts w:ascii="Times New Roman" w:eastAsia="Calibri" w:hAnsi="Times New Roman" w:cs="Times New Roman"/>
                <w:sz w:val="24"/>
                <w:szCs w:val="24"/>
              </w:rPr>
            </w:pPr>
          </w:p>
          <w:p w:rsidR="00706306" w:rsidRPr="00A13A57" w:rsidRDefault="00706306" w:rsidP="00DA523E">
            <w:pPr>
              <w:spacing w:line="360" w:lineRule="auto"/>
              <w:rPr>
                <w:rFonts w:ascii="Times New Roman" w:eastAsia="Calibri" w:hAnsi="Times New Roman" w:cs="Times New Roman"/>
                <w:b/>
                <w:bCs/>
                <w:sz w:val="24"/>
                <w:szCs w:val="24"/>
              </w:rPr>
            </w:pPr>
            <w:r w:rsidRPr="00A13A57">
              <w:rPr>
                <w:rFonts w:ascii="Times New Roman" w:eastAsia="Calibri" w:hAnsi="Times New Roman" w:cs="Times New Roman"/>
                <w:sz w:val="24"/>
                <w:szCs w:val="24"/>
              </w:rPr>
              <w:t>Parcel</w:t>
            </w:r>
          </w:p>
        </w:tc>
        <w:tc>
          <w:tcPr>
            <w:tcW w:w="2337" w:type="dxa"/>
          </w:tcPr>
          <w:p w:rsidR="00706306" w:rsidRDefault="00706306" w:rsidP="00DA523E">
            <w:pPr>
              <w:spacing w:line="360" w:lineRule="auto"/>
              <w:rPr>
                <w:rFonts w:ascii="Times New Roman" w:eastAsia="Calibri" w:hAnsi="Times New Roman" w:cs="Times New Roman"/>
                <w:sz w:val="24"/>
                <w:szCs w:val="24"/>
              </w:rPr>
            </w:pPr>
          </w:p>
          <w:p w:rsidR="00706306" w:rsidRPr="00A13A57" w:rsidRDefault="00706306" w:rsidP="000D4ADA">
            <w:pPr>
              <w:spacing w:line="360" w:lineRule="auto"/>
              <w:rPr>
                <w:rFonts w:ascii="Times New Roman" w:eastAsia="Calibri" w:hAnsi="Times New Roman" w:cs="Times New Roman"/>
                <w:sz w:val="24"/>
                <w:szCs w:val="24"/>
              </w:rPr>
            </w:pPr>
            <w:r w:rsidRPr="00A13A57">
              <w:rPr>
                <w:rFonts w:ascii="Times New Roman" w:eastAsia="Calibri" w:hAnsi="Times New Roman" w:cs="Times New Roman"/>
                <w:sz w:val="24"/>
                <w:szCs w:val="24"/>
              </w:rPr>
              <w:t xml:space="preserve">Address, </w:t>
            </w:r>
            <w:r w:rsidR="000D4ADA">
              <w:rPr>
                <w:rFonts w:ascii="Times New Roman" w:eastAsia="Calibri" w:hAnsi="Times New Roman" w:cs="Times New Roman"/>
                <w:sz w:val="24"/>
                <w:szCs w:val="24"/>
              </w:rPr>
              <w:t>Land/Improvement</w:t>
            </w:r>
            <w:r w:rsidRPr="00A13A57">
              <w:rPr>
                <w:rFonts w:ascii="Times New Roman" w:eastAsia="Calibri" w:hAnsi="Times New Roman" w:cs="Times New Roman"/>
                <w:sz w:val="24"/>
                <w:szCs w:val="24"/>
              </w:rPr>
              <w:t xml:space="preserve"> Value</w:t>
            </w:r>
            <w:r w:rsidR="000D4ADA">
              <w:rPr>
                <w:rFonts w:ascii="Times New Roman" w:eastAsia="Calibri" w:hAnsi="Times New Roman" w:cs="Times New Roman"/>
                <w:sz w:val="24"/>
                <w:szCs w:val="24"/>
              </w:rPr>
              <w:t>s</w:t>
            </w:r>
            <w:r w:rsidRPr="00A13A57">
              <w:rPr>
                <w:rFonts w:ascii="Times New Roman" w:eastAsia="Calibri" w:hAnsi="Times New Roman" w:cs="Times New Roman"/>
                <w:sz w:val="24"/>
                <w:szCs w:val="24"/>
              </w:rPr>
              <w:t xml:space="preserve">, </w:t>
            </w:r>
            <w:r w:rsidR="000D4ADA">
              <w:rPr>
                <w:rFonts w:ascii="Times New Roman" w:eastAsia="Calibri" w:hAnsi="Times New Roman" w:cs="Times New Roman"/>
                <w:sz w:val="24"/>
                <w:szCs w:val="24"/>
              </w:rPr>
              <w:t>Owner occupancy</w:t>
            </w:r>
          </w:p>
        </w:tc>
        <w:tc>
          <w:tcPr>
            <w:tcW w:w="2338" w:type="dxa"/>
          </w:tcPr>
          <w:p w:rsidR="00706306" w:rsidRDefault="00706306" w:rsidP="00DA523E">
            <w:pPr>
              <w:spacing w:line="360" w:lineRule="auto"/>
              <w:rPr>
                <w:rFonts w:ascii="Times New Roman" w:eastAsia="Calibri" w:hAnsi="Times New Roman" w:cs="Times New Roman"/>
                <w:sz w:val="24"/>
                <w:szCs w:val="24"/>
              </w:rPr>
            </w:pPr>
          </w:p>
          <w:p w:rsidR="00706306" w:rsidRPr="00A13A57" w:rsidRDefault="00706306" w:rsidP="00DA523E">
            <w:pPr>
              <w:spacing w:line="360" w:lineRule="auto"/>
              <w:rPr>
                <w:rFonts w:ascii="Times New Roman" w:eastAsia="Calibri" w:hAnsi="Times New Roman" w:cs="Times New Roman"/>
                <w:sz w:val="24"/>
                <w:szCs w:val="24"/>
              </w:rPr>
            </w:pPr>
            <w:r w:rsidRPr="00A13A57">
              <w:rPr>
                <w:rFonts w:ascii="Times New Roman" w:eastAsia="Calibri" w:hAnsi="Times New Roman" w:cs="Times New Roman"/>
                <w:sz w:val="24"/>
                <w:szCs w:val="24"/>
              </w:rPr>
              <w:t>Polygon</w:t>
            </w:r>
          </w:p>
        </w:tc>
        <w:tc>
          <w:tcPr>
            <w:tcW w:w="2338" w:type="dxa"/>
          </w:tcPr>
          <w:p w:rsidR="00706306" w:rsidRDefault="00706306" w:rsidP="00DA523E">
            <w:pPr>
              <w:spacing w:line="360" w:lineRule="auto"/>
              <w:rPr>
                <w:rFonts w:ascii="Times New Roman" w:eastAsia="Calibri" w:hAnsi="Times New Roman" w:cs="Times New Roman"/>
                <w:sz w:val="24"/>
                <w:szCs w:val="24"/>
              </w:rPr>
            </w:pPr>
          </w:p>
          <w:p w:rsidR="00706306" w:rsidRPr="00A13A57" w:rsidRDefault="000D4ADA" w:rsidP="00DA523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COSM/Hays CAD</w:t>
            </w:r>
          </w:p>
        </w:tc>
      </w:tr>
      <w:tr w:rsidR="00BE2C3E" w:rsidTr="00DA523E">
        <w:trPr>
          <w:trHeight w:val="1250"/>
        </w:trPr>
        <w:tc>
          <w:tcPr>
            <w:tcW w:w="2337" w:type="dxa"/>
          </w:tcPr>
          <w:p w:rsidR="00BE2C3E" w:rsidRDefault="00BE2C3E" w:rsidP="00DA523E">
            <w:pPr>
              <w:spacing w:line="360" w:lineRule="auto"/>
              <w:rPr>
                <w:rFonts w:ascii="Times New Roman" w:eastAsia="Calibri" w:hAnsi="Times New Roman" w:cs="Times New Roman"/>
                <w:sz w:val="24"/>
                <w:szCs w:val="24"/>
              </w:rPr>
            </w:pPr>
          </w:p>
          <w:p w:rsidR="00BE2C3E" w:rsidRDefault="00BE2C3E" w:rsidP="00DA523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Historic Districts</w:t>
            </w:r>
          </w:p>
        </w:tc>
        <w:tc>
          <w:tcPr>
            <w:tcW w:w="2337" w:type="dxa"/>
          </w:tcPr>
          <w:p w:rsidR="00BE2C3E" w:rsidRDefault="00BE2C3E" w:rsidP="00DA523E">
            <w:pPr>
              <w:spacing w:line="360" w:lineRule="auto"/>
              <w:rPr>
                <w:rFonts w:ascii="Times New Roman" w:eastAsia="Calibri" w:hAnsi="Times New Roman" w:cs="Times New Roman"/>
                <w:sz w:val="24"/>
                <w:szCs w:val="24"/>
              </w:rPr>
            </w:pPr>
          </w:p>
          <w:p w:rsidR="00BE2C3E" w:rsidRDefault="00BE2C3E" w:rsidP="00DA523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General Area</w:t>
            </w:r>
          </w:p>
        </w:tc>
        <w:tc>
          <w:tcPr>
            <w:tcW w:w="2338" w:type="dxa"/>
          </w:tcPr>
          <w:p w:rsidR="00BE2C3E" w:rsidRDefault="00BE2C3E" w:rsidP="00DA523E">
            <w:pPr>
              <w:spacing w:line="360" w:lineRule="auto"/>
              <w:rPr>
                <w:rFonts w:ascii="Times New Roman" w:eastAsia="Calibri" w:hAnsi="Times New Roman" w:cs="Times New Roman"/>
                <w:sz w:val="24"/>
                <w:szCs w:val="24"/>
              </w:rPr>
            </w:pPr>
          </w:p>
          <w:p w:rsidR="00BE2C3E" w:rsidRDefault="00BE2C3E" w:rsidP="00DA523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Polygon</w:t>
            </w:r>
          </w:p>
        </w:tc>
        <w:tc>
          <w:tcPr>
            <w:tcW w:w="2338" w:type="dxa"/>
          </w:tcPr>
          <w:p w:rsidR="00BE2C3E" w:rsidRDefault="00BE2C3E" w:rsidP="00DA523E">
            <w:pPr>
              <w:spacing w:line="360" w:lineRule="auto"/>
              <w:rPr>
                <w:rFonts w:ascii="Times New Roman" w:eastAsia="Calibri" w:hAnsi="Times New Roman" w:cs="Times New Roman"/>
                <w:sz w:val="24"/>
                <w:szCs w:val="24"/>
              </w:rPr>
            </w:pPr>
          </w:p>
          <w:p w:rsidR="00BE2C3E" w:rsidRDefault="00BE2C3E" w:rsidP="00DA523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COSM</w:t>
            </w:r>
          </w:p>
        </w:tc>
      </w:tr>
      <w:tr w:rsidR="00706306" w:rsidTr="00DA523E">
        <w:trPr>
          <w:trHeight w:val="1043"/>
        </w:trPr>
        <w:tc>
          <w:tcPr>
            <w:tcW w:w="2337" w:type="dxa"/>
          </w:tcPr>
          <w:p w:rsidR="00706306" w:rsidRDefault="00706306" w:rsidP="00DA523E">
            <w:pPr>
              <w:spacing w:line="360" w:lineRule="auto"/>
              <w:rPr>
                <w:rFonts w:ascii="Times New Roman" w:eastAsia="Calibri" w:hAnsi="Times New Roman" w:cs="Times New Roman"/>
                <w:sz w:val="24"/>
                <w:szCs w:val="24"/>
              </w:rPr>
            </w:pPr>
          </w:p>
          <w:p w:rsidR="00706306" w:rsidRDefault="00706306" w:rsidP="00DA523E">
            <w:pPr>
              <w:spacing w:line="360" w:lineRule="auto"/>
              <w:rPr>
                <w:rFonts w:ascii="Times New Roman" w:eastAsia="Calibri" w:hAnsi="Times New Roman" w:cs="Times New Roman"/>
                <w:sz w:val="24"/>
                <w:szCs w:val="24"/>
              </w:rPr>
            </w:pPr>
            <w:r w:rsidRPr="00A13A57">
              <w:rPr>
                <w:rFonts w:ascii="Times New Roman" w:eastAsia="Calibri" w:hAnsi="Times New Roman" w:cs="Times New Roman"/>
                <w:sz w:val="24"/>
                <w:szCs w:val="24"/>
              </w:rPr>
              <w:t>Zoning</w:t>
            </w:r>
          </w:p>
          <w:p w:rsidR="00706306" w:rsidRPr="00A13A57" w:rsidRDefault="00706306" w:rsidP="00DA523E">
            <w:pPr>
              <w:spacing w:line="360" w:lineRule="auto"/>
              <w:rPr>
                <w:rFonts w:ascii="Times New Roman" w:eastAsia="Calibri" w:hAnsi="Times New Roman" w:cs="Times New Roman"/>
                <w:b/>
                <w:bCs/>
                <w:sz w:val="24"/>
                <w:szCs w:val="24"/>
              </w:rPr>
            </w:pPr>
          </w:p>
        </w:tc>
        <w:tc>
          <w:tcPr>
            <w:tcW w:w="2337" w:type="dxa"/>
          </w:tcPr>
          <w:p w:rsidR="00706306" w:rsidRDefault="00706306" w:rsidP="00DA523E">
            <w:pPr>
              <w:spacing w:line="360" w:lineRule="auto"/>
              <w:rPr>
                <w:rFonts w:ascii="Times New Roman" w:eastAsia="Calibri" w:hAnsi="Times New Roman" w:cs="Times New Roman"/>
                <w:sz w:val="24"/>
                <w:szCs w:val="24"/>
              </w:rPr>
            </w:pPr>
          </w:p>
          <w:p w:rsidR="000D4ADA" w:rsidRPr="00A13A57" w:rsidRDefault="000D4ADA" w:rsidP="00DA523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Zoning Codes</w:t>
            </w:r>
          </w:p>
        </w:tc>
        <w:tc>
          <w:tcPr>
            <w:tcW w:w="2338" w:type="dxa"/>
          </w:tcPr>
          <w:p w:rsidR="00706306" w:rsidRDefault="00706306" w:rsidP="00DA523E">
            <w:pPr>
              <w:spacing w:line="360" w:lineRule="auto"/>
              <w:rPr>
                <w:rFonts w:ascii="Times New Roman" w:eastAsia="Calibri" w:hAnsi="Times New Roman" w:cs="Times New Roman"/>
                <w:sz w:val="24"/>
                <w:szCs w:val="24"/>
              </w:rPr>
            </w:pPr>
          </w:p>
          <w:p w:rsidR="00706306" w:rsidRPr="00A13A57" w:rsidRDefault="00706306" w:rsidP="00DA523E">
            <w:pPr>
              <w:spacing w:line="360" w:lineRule="auto"/>
              <w:rPr>
                <w:rFonts w:ascii="Times New Roman" w:eastAsia="Calibri" w:hAnsi="Times New Roman" w:cs="Times New Roman"/>
                <w:sz w:val="24"/>
                <w:szCs w:val="24"/>
              </w:rPr>
            </w:pPr>
            <w:r w:rsidRPr="00A13A57">
              <w:rPr>
                <w:rFonts w:ascii="Times New Roman" w:eastAsia="Calibri" w:hAnsi="Times New Roman" w:cs="Times New Roman"/>
                <w:sz w:val="24"/>
                <w:szCs w:val="24"/>
              </w:rPr>
              <w:t>Polygon</w:t>
            </w:r>
          </w:p>
        </w:tc>
        <w:tc>
          <w:tcPr>
            <w:tcW w:w="2338" w:type="dxa"/>
          </w:tcPr>
          <w:p w:rsidR="00706306" w:rsidRDefault="00706306" w:rsidP="00DA523E">
            <w:pPr>
              <w:spacing w:line="360" w:lineRule="auto"/>
              <w:rPr>
                <w:rFonts w:ascii="Times New Roman" w:eastAsia="Calibri" w:hAnsi="Times New Roman" w:cs="Times New Roman"/>
                <w:sz w:val="24"/>
                <w:szCs w:val="24"/>
              </w:rPr>
            </w:pPr>
          </w:p>
          <w:p w:rsidR="00706306" w:rsidRPr="00A13A57" w:rsidRDefault="000D4ADA" w:rsidP="00DA523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COSM</w:t>
            </w:r>
          </w:p>
        </w:tc>
      </w:tr>
      <w:tr w:rsidR="00706306" w:rsidTr="00DA523E">
        <w:trPr>
          <w:trHeight w:val="1007"/>
        </w:trPr>
        <w:tc>
          <w:tcPr>
            <w:tcW w:w="2337" w:type="dxa"/>
          </w:tcPr>
          <w:p w:rsidR="00706306" w:rsidRDefault="00706306" w:rsidP="00DA523E">
            <w:pPr>
              <w:spacing w:line="360" w:lineRule="auto"/>
              <w:rPr>
                <w:rFonts w:ascii="Times New Roman" w:eastAsia="Calibri" w:hAnsi="Times New Roman" w:cs="Times New Roman"/>
                <w:sz w:val="24"/>
                <w:szCs w:val="24"/>
              </w:rPr>
            </w:pPr>
          </w:p>
          <w:p w:rsidR="00706306" w:rsidRPr="00A13A57" w:rsidRDefault="00706306" w:rsidP="00DA523E">
            <w:pPr>
              <w:spacing w:line="360" w:lineRule="auto"/>
              <w:rPr>
                <w:rFonts w:ascii="Times New Roman" w:eastAsia="Calibri" w:hAnsi="Times New Roman" w:cs="Times New Roman"/>
                <w:b/>
                <w:bCs/>
                <w:sz w:val="24"/>
                <w:szCs w:val="24"/>
              </w:rPr>
            </w:pPr>
            <w:r w:rsidRPr="00A13A57">
              <w:rPr>
                <w:rFonts w:ascii="Times New Roman" w:eastAsia="Calibri" w:hAnsi="Times New Roman" w:cs="Times New Roman"/>
                <w:sz w:val="24"/>
                <w:szCs w:val="24"/>
              </w:rPr>
              <w:t>Neighborhood Character Study</w:t>
            </w:r>
          </w:p>
        </w:tc>
        <w:tc>
          <w:tcPr>
            <w:tcW w:w="2337" w:type="dxa"/>
          </w:tcPr>
          <w:p w:rsidR="00706306" w:rsidRDefault="00706306" w:rsidP="00DA523E">
            <w:pPr>
              <w:spacing w:line="360" w:lineRule="auto"/>
              <w:rPr>
                <w:rFonts w:ascii="Times New Roman" w:eastAsia="Calibri" w:hAnsi="Times New Roman" w:cs="Times New Roman"/>
                <w:sz w:val="24"/>
                <w:szCs w:val="24"/>
              </w:rPr>
            </w:pPr>
          </w:p>
          <w:p w:rsidR="00706306" w:rsidRPr="00A13A57" w:rsidRDefault="00706306" w:rsidP="00DA523E">
            <w:pPr>
              <w:spacing w:line="360" w:lineRule="auto"/>
              <w:rPr>
                <w:rFonts w:ascii="Times New Roman" w:eastAsia="Calibri" w:hAnsi="Times New Roman" w:cs="Times New Roman"/>
                <w:sz w:val="24"/>
                <w:szCs w:val="24"/>
              </w:rPr>
            </w:pPr>
            <w:r w:rsidRPr="00A13A57">
              <w:rPr>
                <w:rFonts w:ascii="Times New Roman" w:eastAsia="Calibri" w:hAnsi="Times New Roman" w:cs="Times New Roman"/>
                <w:sz w:val="24"/>
                <w:szCs w:val="24"/>
              </w:rPr>
              <w:t xml:space="preserve">Comments, General Area </w:t>
            </w:r>
          </w:p>
        </w:tc>
        <w:tc>
          <w:tcPr>
            <w:tcW w:w="2338" w:type="dxa"/>
          </w:tcPr>
          <w:p w:rsidR="00706306" w:rsidRDefault="00706306" w:rsidP="00DA523E">
            <w:pPr>
              <w:spacing w:line="360" w:lineRule="auto"/>
              <w:rPr>
                <w:rFonts w:ascii="Times New Roman" w:eastAsia="Calibri" w:hAnsi="Times New Roman" w:cs="Times New Roman"/>
                <w:sz w:val="24"/>
                <w:szCs w:val="24"/>
              </w:rPr>
            </w:pPr>
          </w:p>
          <w:p w:rsidR="00706306" w:rsidRPr="00A13A57" w:rsidRDefault="00706306" w:rsidP="00DA523E">
            <w:pPr>
              <w:spacing w:line="360" w:lineRule="auto"/>
              <w:rPr>
                <w:rFonts w:ascii="Times New Roman" w:eastAsia="Calibri" w:hAnsi="Times New Roman" w:cs="Times New Roman"/>
                <w:sz w:val="24"/>
                <w:szCs w:val="24"/>
              </w:rPr>
            </w:pPr>
            <w:r w:rsidRPr="00A13A57">
              <w:rPr>
                <w:rFonts w:ascii="Times New Roman" w:eastAsia="Calibri" w:hAnsi="Times New Roman" w:cs="Times New Roman"/>
                <w:sz w:val="24"/>
                <w:szCs w:val="24"/>
              </w:rPr>
              <w:t>Point</w:t>
            </w:r>
          </w:p>
        </w:tc>
        <w:tc>
          <w:tcPr>
            <w:tcW w:w="2338" w:type="dxa"/>
          </w:tcPr>
          <w:p w:rsidR="00706306" w:rsidRDefault="00706306" w:rsidP="00DA523E">
            <w:pPr>
              <w:spacing w:line="360" w:lineRule="auto"/>
              <w:rPr>
                <w:rFonts w:ascii="Times New Roman" w:eastAsia="Calibri" w:hAnsi="Times New Roman" w:cs="Times New Roman"/>
                <w:sz w:val="24"/>
                <w:szCs w:val="24"/>
              </w:rPr>
            </w:pPr>
          </w:p>
          <w:p w:rsidR="00BE2C3E" w:rsidRDefault="000D4ADA" w:rsidP="00DA523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COSM</w:t>
            </w:r>
          </w:p>
          <w:p w:rsidR="000D4ADA" w:rsidRPr="00A13A57" w:rsidRDefault="000D4ADA" w:rsidP="00DA523E">
            <w:pPr>
              <w:spacing w:line="360" w:lineRule="auto"/>
              <w:rPr>
                <w:rFonts w:ascii="Times New Roman" w:eastAsia="Calibri" w:hAnsi="Times New Roman" w:cs="Times New Roman"/>
                <w:sz w:val="24"/>
                <w:szCs w:val="24"/>
              </w:rPr>
            </w:pPr>
          </w:p>
        </w:tc>
      </w:tr>
      <w:tr w:rsidR="002F7B3C" w:rsidTr="00DA523E">
        <w:trPr>
          <w:trHeight w:val="1007"/>
        </w:trPr>
        <w:tc>
          <w:tcPr>
            <w:tcW w:w="2337" w:type="dxa"/>
          </w:tcPr>
          <w:p w:rsidR="002F7B3C" w:rsidRDefault="002F7B3C" w:rsidP="00DA523E">
            <w:pPr>
              <w:spacing w:line="360" w:lineRule="auto"/>
              <w:rPr>
                <w:rFonts w:ascii="Times New Roman" w:eastAsia="Calibri" w:hAnsi="Times New Roman" w:cs="Times New Roman"/>
                <w:sz w:val="24"/>
                <w:szCs w:val="24"/>
              </w:rPr>
            </w:pPr>
          </w:p>
          <w:p w:rsidR="002F7B3C" w:rsidRDefault="002F7B3C" w:rsidP="00DA523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Flood Damage</w:t>
            </w:r>
          </w:p>
        </w:tc>
        <w:tc>
          <w:tcPr>
            <w:tcW w:w="2337" w:type="dxa"/>
          </w:tcPr>
          <w:p w:rsidR="002F7B3C" w:rsidRDefault="002F7B3C" w:rsidP="00DA523E">
            <w:pPr>
              <w:spacing w:line="360" w:lineRule="auto"/>
              <w:rPr>
                <w:rFonts w:ascii="Times New Roman" w:eastAsia="Calibri" w:hAnsi="Times New Roman" w:cs="Times New Roman"/>
                <w:sz w:val="24"/>
                <w:szCs w:val="24"/>
              </w:rPr>
            </w:pPr>
          </w:p>
          <w:p w:rsidR="002F7B3C" w:rsidRDefault="002F7B3C" w:rsidP="00DA523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Area</w:t>
            </w:r>
          </w:p>
        </w:tc>
        <w:tc>
          <w:tcPr>
            <w:tcW w:w="2338" w:type="dxa"/>
          </w:tcPr>
          <w:p w:rsidR="002F7B3C" w:rsidRDefault="002F7B3C" w:rsidP="00DA523E">
            <w:pPr>
              <w:spacing w:line="360" w:lineRule="auto"/>
              <w:rPr>
                <w:rFonts w:ascii="Times New Roman" w:eastAsia="Calibri" w:hAnsi="Times New Roman" w:cs="Times New Roman"/>
                <w:sz w:val="24"/>
                <w:szCs w:val="24"/>
              </w:rPr>
            </w:pPr>
          </w:p>
          <w:p w:rsidR="002F7B3C" w:rsidRDefault="002F7B3C" w:rsidP="00DA523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Polygon</w:t>
            </w:r>
          </w:p>
        </w:tc>
        <w:tc>
          <w:tcPr>
            <w:tcW w:w="2338" w:type="dxa"/>
          </w:tcPr>
          <w:p w:rsidR="002F7B3C" w:rsidRDefault="002F7B3C" w:rsidP="00DA523E">
            <w:pPr>
              <w:spacing w:line="360" w:lineRule="auto"/>
              <w:rPr>
                <w:rFonts w:ascii="Times New Roman" w:eastAsia="Calibri" w:hAnsi="Times New Roman" w:cs="Times New Roman"/>
                <w:sz w:val="24"/>
                <w:szCs w:val="24"/>
              </w:rPr>
            </w:pPr>
          </w:p>
          <w:p w:rsidR="002F7B3C" w:rsidRDefault="002F7B3C" w:rsidP="00DA523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COSM</w:t>
            </w:r>
          </w:p>
        </w:tc>
      </w:tr>
      <w:tr w:rsidR="000D4ADA" w:rsidTr="00DA523E">
        <w:trPr>
          <w:trHeight w:val="1007"/>
        </w:trPr>
        <w:tc>
          <w:tcPr>
            <w:tcW w:w="2337" w:type="dxa"/>
          </w:tcPr>
          <w:p w:rsidR="000D4ADA" w:rsidRDefault="000D4ADA" w:rsidP="00DA523E">
            <w:pPr>
              <w:spacing w:line="360" w:lineRule="auto"/>
              <w:rPr>
                <w:rFonts w:ascii="Times New Roman" w:eastAsia="Calibri" w:hAnsi="Times New Roman" w:cs="Times New Roman"/>
                <w:sz w:val="24"/>
                <w:szCs w:val="24"/>
              </w:rPr>
            </w:pPr>
          </w:p>
          <w:p w:rsidR="000D4ADA" w:rsidRDefault="000D4ADA" w:rsidP="00DA523E">
            <w:pPr>
              <w:spacing w:line="360" w:lineRule="auto"/>
              <w:rPr>
                <w:rFonts w:ascii="Times New Roman" w:eastAsia="Calibri" w:hAnsi="Times New Roman" w:cs="Times New Roman"/>
                <w:sz w:val="24"/>
                <w:szCs w:val="24"/>
              </w:rPr>
            </w:pPr>
            <w:r w:rsidRPr="00A13A57">
              <w:rPr>
                <w:rFonts w:ascii="Times New Roman" w:eastAsia="Calibri" w:hAnsi="Times New Roman" w:cs="Times New Roman"/>
                <w:sz w:val="24"/>
                <w:szCs w:val="24"/>
              </w:rPr>
              <w:t>Flood plains</w:t>
            </w:r>
          </w:p>
        </w:tc>
        <w:tc>
          <w:tcPr>
            <w:tcW w:w="2337" w:type="dxa"/>
          </w:tcPr>
          <w:p w:rsidR="000D4ADA" w:rsidRDefault="000D4ADA" w:rsidP="00DA523E">
            <w:pPr>
              <w:spacing w:line="360" w:lineRule="auto"/>
              <w:rPr>
                <w:rFonts w:ascii="Times New Roman" w:eastAsia="Calibri" w:hAnsi="Times New Roman" w:cs="Times New Roman"/>
                <w:sz w:val="24"/>
                <w:szCs w:val="24"/>
              </w:rPr>
            </w:pPr>
          </w:p>
          <w:p w:rsidR="000D4ADA" w:rsidRDefault="000D4ADA" w:rsidP="00DA523E">
            <w:pPr>
              <w:spacing w:line="360" w:lineRule="auto"/>
              <w:rPr>
                <w:rFonts w:ascii="Times New Roman" w:eastAsia="Calibri" w:hAnsi="Times New Roman" w:cs="Times New Roman"/>
                <w:sz w:val="24"/>
                <w:szCs w:val="24"/>
              </w:rPr>
            </w:pPr>
            <w:r w:rsidRPr="00A13A57">
              <w:rPr>
                <w:rFonts w:ascii="Times New Roman" w:eastAsia="Calibri" w:hAnsi="Times New Roman" w:cs="Times New Roman"/>
                <w:sz w:val="24"/>
                <w:szCs w:val="24"/>
              </w:rPr>
              <w:t>Area</w:t>
            </w:r>
          </w:p>
        </w:tc>
        <w:tc>
          <w:tcPr>
            <w:tcW w:w="2338" w:type="dxa"/>
          </w:tcPr>
          <w:p w:rsidR="000D4ADA" w:rsidRDefault="000D4ADA" w:rsidP="00DA523E">
            <w:pPr>
              <w:spacing w:line="360" w:lineRule="auto"/>
              <w:rPr>
                <w:rFonts w:ascii="Times New Roman" w:eastAsia="Calibri" w:hAnsi="Times New Roman" w:cs="Times New Roman"/>
                <w:sz w:val="24"/>
                <w:szCs w:val="24"/>
              </w:rPr>
            </w:pPr>
          </w:p>
          <w:p w:rsidR="000D4ADA" w:rsidRDefault="000D4ADA" w:rsidP="00DA523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Polygon</w:t>
            </w:r>
          </w:p>
        </w:tc>
        <w:tc>
          <w:tcPr>
            <w:tcW w:w="2338" w:type="dxa"/>
          </w:tcPr>
          <w:p w:rsidR="000D4ADA" w:rsidRDefault="000D4ADA" w:rsidP="00DA523E">
            <w:pPr>
              <w:spacing w:line="360" w:lineRule="auto"/>
              <w:rPr>
                <w:rFonts w:ascii="Times New Roman" w:eastAsia="Calibri" w:hAnsi="Times New Roman" w:cs="Times New Roman"/>
                <w:sz w:val="24"/>
                <w:szCs w:val="24"/>
              </w:rPr>
            </w:pPr>
          </w:p>
          <w:p w:rsidR="000D4ADA" w:rsidRDefault="000D4ADA" w:rsidP="00DA523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FEMA</w:t>
            </w:r>
          </w:p>
        </w:tc>
      </w:tr>
    </w:tbl>
    <w:p w:rsidR="00706306" w:rsidRDefault="00706306" w:rsidP="000D21EE">
      <w:pPr>
        <w:spacing w:line="360" w:lineRule="auto"/>
        <w:rPr>
          <w:rFonts w:ascii="Arial" w:eastAsia="Calibri" w:hAnsi="Arial" w:cs="Arial"/>
          <w:b/>
          <w:bCs/>
          <w:sz w:val="24"/>
          <w:szCs w:val="24"/>
        </w:rPr>
      </w:pPr>
    </w:p>
    <w:p w:rsidR="006E4150" w:rsidRPr="00A13A57" w:rsidRDefault="006E4150" w:rsidP="000D21EE">
      <w:pPr>
        <w:spacing w:line="360" w:lineRule="auto"/>
        <w:rPr>
          <w:rFonts w:ascii="Arial" w:eastAsia="Calibri" w:hAnsi="Arial" w:cs="Arial"/>
          <w:b/>
          <w:bCs/>
          <w:sz w:val="24"/>
          <w:szCs w:val="24"/>
        </w:rPr>
      </w:pPr>
    </w:p>
    <w:p w:rsidR="00CE492A" w:rsidRPr="00767912" w:rsidRDefault="00F265FE" w:rsidP="00FC0908">
      <w:pPr>
        <w:pStyle w:val="paragraph"/>
        <w:spacing w:line="360" w:lineRule="auto"/>
        <w:textAlignment w:val="baseline"/>
        <w:rPr>
          <w:rFonts w:ascii="Arial" w:eastAsia="Calibri" w:hAnsi="Arial" w:cs="Arial"/>
          <w:b/>
          <w:bCs/>
        </w:rPr>
      </w:pPr>
      <w:r>
        <w:rPr>
          <w:rFonts w:ascii="Arial" w:eastAsia="Calibri" w:hAnsi="Arial" w:cs="Arial"/>
          <w:b/>
          <w:bCs/>
        </w:rPr>
        <w:t>4</w:t>
      </w:r>
      <w:r w:rsidR="008367C3" w:rsidRPr="00767912">
        <w:rPr>
          <w:rFonts w:ascii="Arial" w:eastAsia="Calibri" w:hAnsi="Arial" w:cs="Arial"/>
          <w:b/>
          <w:bCs/>
        </w:rPr>
        <w:t>.</w:t>
      </w:r>
      <w:r w:rsidR="00706306" w:rsidRPr="00767912">
        <w:rPr>
          <w:rFonts w:ascii="Arial" w:eastAsia="Calibri" w:hAnsi="Arial" w:cs="Arial"/>
          <w:b/>
          <w:bCs/>
        </w:rPr>
        <w:t xml:space="preserve"> Methods</w:t>
      </w:r>
    </w:p>
    <w:p w:rsidR="00706306" w:rsidRPr="00767912" w:rsidRDefault="00F265FE" w:rsidP="00706306">
      <w:pPr>
        <w:spacing w:line="360" w:lineRule="auto"/>
        <w:rPr>
          <w:rFonts w:ascii="Times New Roman" w:eastAsia="Calibri" w:hAnsi="Times New Roman" w:cs="Times New Roman"/>
          <w:sz w:val="24"/>
          <w:szCs w:val="24"/>
        </w:rPr>
      </w:pPr>
      <w:r>
        <w:rPr>
          <w:rFonts w:ascii="Arial" w:eastAsia="Calibri" w:hAnsi="Arial" w:cs="Arial"/>
          <w:iCs/>
          <w:sz w:val="24"/>
          <w:szCs w:val="24"/>
        </w:rPr>
        <w:t>4</w:t>
      </w:r>
      <w:r w:rsidR="00706306" w:rsidRPr="00767912">
        <w:rPr>
          <w:rFonts w:ascii="Arial" w:eastAsia="Calibri" w:hAnsi="Arial" w:cs="Arial"/>
          <w:iCs/>
          <w:sz w:val="24"/>
          <w:szCs w:val="24"/>
        </w:rPr>
        <w:t>.1 Methodology</w:t>
      </w:r>
      <w:r w:rsidR="00AA1E09">
        <w:rPr>
          <w:rFonts w:ascii="Arial" w:eastAsia="Calibri" w:hAnsi="Arial" w:cs="Arial"/>
          <w:iCs/>
          <w:sz w:val="24"/>
          <w:szCs w:val="24"/>
        </w:rPr>
        <w:t>- City Wide Analysis</w:t>
      </w:r>
    </w:p>
    <w:p w:rsidR="00706306" w:rsidRPr="00767912" w:rsidRDefault="00706306" w:rsidP="00706306">
      <w:pPr>
        <w:spacing w:line="360" w:lineRule="auto"/>
        <w:ind w:firstLine="720"/>
        <w:rPr>
          <w:rFonts w:ascii="Times New Roman" w:eastAsia="Calibri" w:hAnsi="Times New Roman" w:cs="Times New Roman"/>
          <w:sz w:val="24"/>
          <w:szCs w:val="24"/>
        </w:rPr>
      </w:pPr>
      <w:r w:rsidRPr="00767912">
        <w:rPr>
          <w:rFonts w:ascii="Times New Roman" w:eastAsia="Calibri" w:hAnsi="Times New Roman" w:cs="Times New Roman"/>
          <w:sz w:val="24"/>
          <w:szCs w:val="24"/>
        </w:rPr>
        <w:t xml:space="preserve">To conduct our analysis, </w:t>
      </w:r>
      <w:r w:rsidR="00BE2C3E" w:rsidRPr="00767912">
        <w:rPr>
          <w:rFonts w:ascii="Times New Roman" w:eastAsia="Calibri" w:hAnsi="Times New Roman" w:cs="Times New Roman"/>
          <w:sz w:val="24"/>
          <w:szCs w:val="24"/>
        </w:rPr>
        <w:t>we used</w:t>
      </w:r>
      <w:r w:rsidRPr="00767912">
        <w:rPr>
          <w:rFonts w:ascii="Times New Roman" w:eastAsia="Calibri" w:hAnsi="Times New Roman" w:cs="Times New Roman"/>
          <w:sz w:val="24"/>
          <w:szCs w:val="24"/>
        </w:rPr>
        <w:t xml:space="preserve"> an overlay tool, specificall</w:t>
      </w:r>
      <w:r w:rsidR="00BE2C3E" w:rsidRPr="00767912">
        <w:rPr>
          <w:rFonts w:ascii="Times New Roman" w:eastAsia="Calibri" w:hAnsi="Times New Roman" w:cs="Times New Roman"/>
          <w:sz w:val="24"/>
          <w:szCs w:val="24"/>
        </w:rPr>
        <w:t>y weighted sum. This tool allowed</w:t>
      </w:r>
      <w:r w:rsidRPr="00767912">
        <w:rPr>
          <w:rFonts w:ascii="Times New Roman" w:eastAsia="Calibri" w:hAnsi="Times New Roman" w:cs="Times New Roman"/>
          <w:sz w:val="24"/>
          <w:szCs w:val="24"/>
        </w:rPr>
        <w:t xml:space="preserve"> us to create several layers, each one corresponding to a factor that can influence a location to be developed or redeveloped.</w:t>
      </w:r>
      <w:r w:rsidR="000A3F64" w:rsidRPr="00767912">
        <w:rPr>
          <w:rFonts w:ascii="Times New Roman" w:eastAsia="Calibri" w:hAnsi="Times New Roman" w:cs="Times New Roman"/>
          <w:sz w:val="24"/>
          <w:szCs w:val="24"/>
        </w:rPr>
        <w:t xml:space="preserve"> The tool then adds the over</w:t>
      </w:r>
      <w:r w:rsidR="006E4150" w:rsidRPr="00767912">
        <w:rPr>
          <w:rFonts w:ascii="Times New Roman" w:eastAsia="Calibri" w:hAnsi="Times New Roman" w:cs="Times New Roman"/>
          <w:sz w:val="24"/>
          <w:szCs w:val="24"/>
        </w:rPr>
        <w:t>laying values of the layers from</w:t>
      </w:r>
      <w:r w:rsidR="000A3F64" w:rsidRPr="00767912">
        <w:rPr>
          <w:rFonts w:ascii="Times New Roman" w:eastAsia="Calibri" w:hAnsi="Times New Roman" w:cs="Times New Roman"/>
          <w:sz w:val="24"/>
          <w:szCs w:val="24"/>
        </w:rPr>
        <w:t xml:space="preserve"> the input. It also allows for weights to be assigned to each layer, this is important as it helps </w:t>
      </w:r>
      <w:r w:rsidR="006E4150" w:rsidRPr="00767912">
        <w:rPr>
          <w:rFonts w:ascii="Times New Roman" w:eastAsia="Calibri" w:hAnsi="Times New Roman" w:cs="Times New Roman"/>
          <w:sz w:val="24"/>
          <w:szCs w:val="24"/>
        </w:rPr>
        <w:t xml:space="preserve">to </w:t>
      </w:r>
      <w:r w:rsidR="000A3F64" w:rsidRPr="00767912">
        <w:rPr>
          <w:rFonts w:ascii="Times New Roman" w:eastAsia="Calibri" w:hAnsi="Times New Roman" w:cs="Times New Roman"/>
          <w:sz w:val="24"/>
          <w:szCs w:val="24"/>
        </w:rPr>
        <w:t xml:space="preserve">take into consideration the fact that some factors </w:t>
      </w:r>
      <w:r w:rsidR="006E4150" w:rsidRPr="00767912">
        <w:rPr>
          <w:rFonts w:ascii="Times New Roman" w:eastAsia="Calibri" w:hAnsi="Times New Roman" w:cs="Times New Roman"/>
          <w:sz w:val="24"/>
          <w:szCs w:val="24"/>
        </w:rPr>
        <w:t xml:space="preserve">may </w:t>
      </w:r>
      <w:r w:rsidR="000A3F64" w:rsidRPr="00767912">
        <w:rPr>
          <w:rFonts w:ascii="Times New Roman" w:eastAsia="Calibri" w:hAnsi="Times New Roman" w:cs="Times New Roman"/>
          <w:sz w:val="24"/>
          <w:szCs w:val="24"/>
        </w:rPr>
        <w:t xml:space="preserve">have </w:t>
      </w:r>
      <w:r w:rsidR="006E4150" w:rsidRPr="00767912">
        <w:rPr>
          <w:rFonts w:ascii="Times New Roman" w:eastAsia="Calibri" w:hAnsi="Times New Roman" w:cs="Times New Roman"/>
          <w:sz w:val="24"/>
          <w:szCs w:val="24"/>
        </w:rPr>
        <w:t xml:space="preserve">a </w:t>
      </w:r>
      <w:r w:rsidR="000A3F64" w:rsidRPr="00767912">
        <w:rPr>
          <w:rFonts w:ascii="Times New Roman" w:eastAsia="Calibri" w:hAnsi="Times New Roman" w:cs="Times New Roman"/>
          <w:sz w:val="24"/>
          <w:szCs w:val="24"/>
        </w:rPr>
        <w:t xml:space="preserve">significant influence </w:t>
      </w:r>
      <w:r w:rsidR="006E4150" w:rsidRPr="00767912">
        <w:rPr>
          <w:rFonts w:ascii="Times New Roman" w:eastAsia="Calibri" w:hAnsi="Times New Roman" w:cs="Times New Roman"/>
          <w:sz w:val="24"/>
          <w:szCs w:val="24"/>
        </w:rPr>
        <w:t>over an</w:t>
      </w:r>
      <w:r w:rsidR="000A3F64" w:rsidRPr="00767912">
        <w:rPr>
          <w:rFonts w:ascii="Times New Roman" w:eastAsia="Calibri" w:hAnsi="Times New Roman" w:cs="Times New Roman"/>
          <w:sz w:val="24"/>
          <w:szCs w:val="24"/>
        </w:rPr>
        <w:t xml:space="preserve"> area to change or prevent it from changing, while other factors don’t have as much influence.</w:t>
      </w:r>
      <w:r w:rsidRPr="00767912">
        <w:rPr>
          <w:rFonts w:ascii="Times New Roman" w:eastAsia="Calibri" w:hAnsi="Times New Roman" w:cs="Times New Roman"/>
          <w:sz w:val="24"/>
          <w:szCs w:val="24"/>
        </w:rPr>
        <w:t xml:space="preserve"> </w:t>
      </w:r>
    </w:p>
    <w:p w:rsidR="00706306" w:rsidRPr="00767912" w:rsidRDefault="006E4150" w:rsidP="008E77B7">
      <w:pPr>
        <w:spacing w:line="360" w:lineRule="auto"/>
        <w:ind w:firstLine="720"/>
        <w:rPr>
          <w:rFonts w:ascii="Times New Roman" w:eastAsia="Calibri" w:hAnsi="Times New Roman" w:cs="Times New Roman"/>
          <w:sz w:val="24"/>
          <w:szCs w:val="24"/>
        </w:rPr>
      </w:pPr>
      <w:r w:rsidRPr="00767912">
        <w:rPr>
          <w:rFonts w:ascii="Times New Roman" w:eastAsia="Calibri" w:hAnsi="Times New Roman" w:cs="Times New Roman"/>
          <w:sz w:val="24"/>
          <w:szCs w:val="24"/>
        </w:rPr>
        <w:t>We first reviewed</w:t>
      </w:r>
      <w:r w:rsidR="00706306" w:rsidRPr="00767912">
        <w:rPr>
          <w:rFonts w:ascii="Times New Roman" w:eastAsia="Calibri" w:hAnsi="Times New Roman" w:cs="Times New Roman"/>
          <w:sz w:val="24"/>
          <w:szCs w:val="24"/>
        </w:rPr>
        <w:t xml:space="preserve"> the data we were provided to determine what </w:t>
      </w:r>
      <w:r w:rsidR="00BE2C3E" w:rsidRPr="00767912">
        <w:rPr>
          <w:rFonts w:ascii="Times New Roman" w:eastAsia="Calibri" w:hAnsi="Times New Roman" w:cs="Times New Roman"/>
          <w:sz w:val="24"/>
          <w:szCs w:val="24"/>
        </w:rPr>
        <w:t xml:space="preserve">data we are </w:t>
      </w:r>
      <w:r w:rsidR="00966774" w:rsidRPr="00767912">
        <w:rPr>
          <w:rFonts w:ascii="Times New Roman" w:eastAsia="Calibri" w:hAnsi="Times New Roman" w:cs="Times New Roman"/>
          <w:sz w:val="24"/>
          <w:szCs w:val="24"/>
        </w:rPr>
        <w:t>missing. To</w:t>
      </w:r>
      <w:r w:rsidR="00706306" w:rsidRPr="00767912">
        <w:rPr>
          <w:rFonts w:ascii="Times New Roman" w:eastAsia="Calibri" w:hAnsi="Times New Roman" w:cs="Times New Roman"/>
          <w:sz w:val="24"/>
          <w:szCs w:val="24"/>
        </w:rPr>
        <w:t xml:space="preserve"> properly conduct </w:t>
      </w:r>
      <w:r w:rsidR="00BE2C3E" w:rsidRPr="00767912">
        <w:rPr>
          <w:rFonts w:ascii="Times New Roman" w:eastAsia="Calibri" w:hAnsi="Times New Roman" w:cs="Times New Roman"/>
          <w:sz w:val="24"/>
          <w:szCs w:val="24"/>
        </w:rPr>
        <w:t xml:space="preserve">our </w:t>
      </w:r>
      <w:r w:rsidR="002F183F" w:rsidRPr="00767912">
        <w:rPr>
          <w:rFonts w:ascii="Times New Roman" w:eastAsia="Calibri" w:hAnsi="Times New Roman" w:cs="Times New Roman"/>
          <w:sz w:val="24"/>
          <w:szCs w:val="24"/>
        </w:rPr>
        <w:t>analysis,</w:t>
      </w:r>
      <w:r w:rsidR="00BE2C3E" w:rsidRPr="00767912">
        <w:rPr>
          <w:rFonts w:ascii="Times New Roman" w:eastAsia="Calibri" w:hAnsi="Times New Roman" w:cs="Times New Roman"/>
          <w:sz w:val="24"/>
          <w:szCs w:val="24"/>
        </w:rPr>
        <w:t xml:space="preserve"> we had to verify some information and check for accuracy. This was done by comparing data from a random sample of 30 parcels from the data we were provided to the data listed on the Hays CAD webpage. This indicated that the data was accurate and was good to use. </w:t>
      </w:r>
    </w:p>
    <w:p w:rsidR="008E77B7" w:rsidRPr="00767912" w:rsidRDefault="00ED6003" w:rsidP="00BE2C3E">
      <w:pPr>
        <w:spacing w:line="360" w:lineRule="auto"/>
        <w:ind w:firstLine="720"/>
        <w:rPr>
          <w:rFonts w:ascii="Times New Roman" w:eastAsia="Calibri" w:hAnsi="Times New Roman" w:cs="Times New Roman"/>
          <w:sz w:val="24"/>
          <w:szCs w:val="24"/>
        </w:rPr>
      </w:pPr>
      <w:r w:rsidRPr="00767912">
        <w:rPr>
          <w:rFonts w:ascii="Times New Roman" w:eastAsia="Calibri" w:hAnsi="Times New Roman" w:cs="Times New Roman"/>
          <w:sz w:val="24"/>
          <w:szCs w:val="24"/>
        </w:rPr>
        <w:t>After our data was</w:t>
      </w:r>
      <w:r w:rsidR="00706306" w:rsidRPr="00767912">
        <w:rPr>
          <w:rFonts w:ascii="Times New Roman" w:eastAsia="Calibri" w:hAnsi="Times New Roman" w:cs="Times New Roman"/>
          <w:sz w:val="24"/>
          <w:szCs w:val="24"/>
        </w:rPr>
        <w:t xml:space="preserve"> obtained</w:t>
      </w:r>
      <w:r w:rsidR="00BE2C3E" w:rsidRPr="00767912">
        <w:rPr>
          <w:rFonts w:ascii="Times New Roman" w:eastAsia="Calibri" w:hAnsi="Times New Roman" w:cs="Times New Roman"/>
          <w:sz w:val="24"/>
          <w:szCs w:val="24"/>
        </w:rPr>
        <w:t xml:space="preserve"> and organized</w:t>
      </w:r>
      <w:r w:rsidR="00B160E4" w:rsidRPr="00767912">
        <w:rPr>
          <w:rFonts w:ascii="Times New Roman" w:eastAsia="Calibri" w:hAnsi="Times New Roman" w:cs="Times New Roman"/>
          <w:sz w:val="24"/>
          <w:szCs w:val="24"/>
        </w:rPr>
        <w:t>,</w:t>
      </w:r>
      <w:r w:rsidR="00706306" w:rsidRPr="00767912">
        <w:rPr>
          <w:rFonts w:ascii="Times New Roman" w:eastAsia="Calibri" w:hAnsi="Times New Roman" w:cs="Times New Roman"/>
          <w:sz w:val="24"/>
          <w:szCs w:val="24"/>
        </w:rPr>
        <w:t xml:space="preserve"> we </w:t>
      </w:r>
      <w:r w:rsidR="002F7B3C" w:rsidRPr="00767912">
        <w:rPr>
          <w:rFonts w:ascii="Times New Roman" w:eastAsia="Calibri" w:hAnsi="Times New Roman" w:cs="Times New Roman"/>
          <w:sz w:val="24"/>
          <w:szCs w:val="24"/>
        </w:rPr>
        <w:t xml:space="preserve">created layers </w:t>
      </w:r>
      <w:r w:rsidR="00BE2C3E" w:rsidRPr="00767912">
        <w:rPr>
          <w:rFonts w:ascii="Times New Roman" w:eastAsia="Calibri" w:hAnsi="Times New Roman" w:cs="Times New Roman"/>
          <w:sz w:val="24"/>
          <w:szCs w:val="24"/>
        </w:rPr>
        <w:t>for each factor</w:t>
      </w:r>
      <w:r w:rsidR="002F7B3C" w:rsidRPr="00767912">
        <w:rPr>
          <w:rFonts w:ascii="Times New Roman" w:eastAsia="Calibri" w:hAnsi="Times New Roman" w:cs="Times New Roman"/>
          <w:sz w:val="24"/>
          <w:szCs w:val="24"/>
        </w:rPr>
        <w:t xml:space="preserve"> that corresponds to its influence on an area regarding development and redevelopment. We looked at six different factors</w:t>
      </w:r>
      <w:r w:rsidR="00DA1548" w:rsidRPr="00767912">
        <w:rPr>
          <w:rFonts w:ascii="Times New Roman" w:eastAsia="Calibri" w:hAnsi="Times New Roman" w:cs="Times New Roman"/>
          <w:sz w:val="24"/>
          <w:szCs w:val="24"/>
        </w:rPr>
        <w:t>:</w:t>
      </w:r>
      <w:r w:rsidR="002F7B3C" w:rsidRPr="00767912">
        <w:rPr>
          <w:rFonts w:ascii="Times New Roman" w:eastAsia="Calibri" w:hAnsi="Times New Roman" w:cs="Times New Roman"/>
          <w:sz w:val="24"/>
          <w:szCs w:val="24"/>
        </w:rPr>
        <w:t xml:space="preserve"> historic districts, land to im</w:t>
      </w:r>
      <w:r w:rsidR="00DE2EE6" w:rsidRPr="00767912">
        <w:rPr>
          <w:rFonts w:ascii="Times New Roman" w:eastAsia="Calibri" w:hAnsi="Times New Roman" w:cs="Times New Roman"/>
          <w:sz w:val="24"/>
          <w:szCs w:val="24"/>
        </w:rPr>
        <w:t>provement ratios, neighborhood walk scores, o</w:t>
      </w:r>
      <w:r w:rsidR="002F7B3C" w:rsidRPr="00767912">
        <w:rPr>
          <w:rFonts w:ascii="Times New Roman" w:eastAsia="Calibri" w:hAnsi="Times New Roman" w:cs="Times New Roman"/>
          <w:sz w:val="24"/>
          <w:szCs w:val="24"/>
        </w:rPr>
        <w:t xml:space="preserve">wner occupancy, zoning, and </w:t>
      </w:r>
      <w:r w:rsidR="00345FE6" w:rsidRPr="00767912">
        <w:rPr>
          <w:rFonts w:ascii="Times New Roman" w:eastAsia="Calibri" w:hAnsi="Times New Roman" w:cs="Times New Roman"/>
          <w:sz w:val="24"/>
          <w:szCs w:val="24"/>
        </w:rPr>
        <w:t xml:space="preserve">public </w:t>
      </w:r>
      <w:r w:rsidR="002F7B3C" w:rsidRPr="00767912">
        <w:rPr>
          <w:rFonts w:ascii="Times New Roman" w:eastAsia="Calibri" w:hAnsi="Times New Roman" w:cs="Times New Roman"/>
          <w:sz w:val="24"/>
          <w:szCs w:val="24"/>
        </w:rPr>
        <w:t xml:space="preserve">comments. </w:t>
      </w:r>
    </w:p>
    <w:p w:rsidR="008E77B7" w:rsidRPr="00767912" w:rsidRDefault="002F7B3C" w:rsidP="0070018A">
      <w:pPr>
        <w:spacing w:line="360" w:lineRule="auto"/>
        <w:ind w:firstLine="720"/>
        <w:rPr>
          <w:rFonts w:ascii="Times New Roman" w:eastAsia="Calibri" w:hAnsi="Times New Roman" w:cs="Times New Roman"/>
          <w:sz w:val="24"/>
          <w:szCs w:val="24"/>
        </w:rPr>
      </w:pPr>
      <w:r w:rsidRPr="00767912">
        <w:rPr>
          <w:rFonts w:ascii="Times New Roman" w:eastAsia="Calibri" w:hAnsi="Times New Roman" w:cs="Times New Roman"/>
          <w:sz w:val="24"/>
          <w:szCs w:val="24"/>
        </w:rPr>
        <w:lastRenderedPageBreak/>
        <w:t xml:space="preserve">Parcels located in historic districts will be the least susceptible </w:t>
      </w:r>
      <w:r w:rsidR="006F1B96" w:rsidRPr="00767912">
        <w:rPr>
          <w:rFonts w:ascii="Times New Roman" w:eastAsia="Calibri" w:hAnsi="Times New Roman" w:cs="Times New Roman"/>
          <w:sz w:val="24"/>
          <w:szCs w:val="24"/>
        </w:rPr>
        <w:t>to change as they are protected</w:t>
      </w:r>
      <w:r w:rsidR="005267C6" w:rsidRPr="00767912">
        <w:rPr>
          <w:rFonts w:ascii="Times New Roman" w:eastAsia="Calibri" w:hAnsi="Times New Roman" w:cs="Times New Roman"/>
          <w:sz w:val="24"/>
          <w:szCs w:val="24"/>
        </w:rPr>
        <w:t>.</w:t>
      </w:r>
      <w:r w:rsidR="008E77B7" w:rsidRPr="00767912">
        <w:rPr>
          <w:rFonts w:ascii="Times New Roman" w:eastAsia="Calibri" w:hAnsi="Times New Roman" w:cs="Times New Roman"/>
          <w:sz w:val="24"/>
          <w:szCs w:val="24"/>
        </w:rPr>
        <w:t xml:space="preserve"> Due to the size of this city we looked at walks scores instead of focusing of accessibility to road, walk scores ranged from 0 to 100 based on an areas location </w:t>
      </w:r>
      <w:r w:rsidR="00930140" w:rsidRPr="00767912">
        <w:rPr>
          <w:rFonts w:ascii="Times New Roman" w:eastAsia="Calibri" w:hAnsi="Times New Roman" w:cs="Times New Roman"/>
          <w:sz w:val="24"/>
          <w:szCs w:val="24"/>
        </w:rPr>
        <w:t>and objects</w:t>
      </w:r>
      <w:r w:rsidR="008E77B7" w:rsidRPr="00767912">
        <w:rPr>
          <w:rFonts w:ascii="Times New Roman" w:eastAsia="Calibri" w:hAnsi="Times New Roman" w:cs="Times New Roman"/>
          <w:sz w:val="24"/>
          <w:szCs w:val="24"/>
        </w:rPr>
        <w:t xml:space="preserve"> that are around it, such as other neighborhoods, commercial areas, roads, </w:t>
      </w:r>
      <w:proofErr w:type="spellStart"/>
      <w:r w:rsidR="008E77B7" w:rsidRPr="00767912">
        <w:rPr>
          <w:rFonts w:ascii="Times New Roman" w:eastAsia="Calibri" w:hAnsi="Times New Roman" w:cs="Times New Roman"/>
          <w:sz w:val="24"/>
          <w:szCs w:val="24"/>
        </w:rPr>
        <w:t>ect</w:t>
      </w:r>
      <w:proofErr w:type="spellEnd"/>
      <w:r w:rsidR="008E77B7" w:rsidRPr="00767912">
        <w:rPr>
          <w:rFonts w:ascii="Times New Roman" w:eastAsia="Calibri" w:hAnsi="Times New Roman" w:cs="Times New Roman"/>
          <w:sz w:val="24"/>
          <w:szCs w:val="24"/>
        </w:rPr>
        <w:t>. Owner occupancy was determined by looking at Hays CAD which indicate areas that have the Homestead Exemption</w:t>
      </w:r>
      <w:r w:rsidR="00193332" w:rsidRPr="00767912">
        <w:rPr>
          <w:rFonts w:ascii="Times New Roman" w:eastAsia="Calibri" w:hAnsi="Times New Roman" w:cs="Times New Roman"/>
          <w:sz w:val="24"/>
          <w:szCs w:val="24"/>
        </w:rPr>
        <w:t xml:space="preserve"> (HS), as areas that have more rental properties are much more attractive to investors which can lead to change. Regarding comments</w:t>
      </w:r>
      <w:r w:rsidR="00930140" w:rsidRPr="00767912">
        <w:rPr>
          <w:rFonts w:ascii="Times New Roman" w:eastAsia="Calibri" w:hAnsi="Times New Roman" w:cs="Times New Roman"/>
          <w:sz w:val="24"/>
          <w:szCs w:val="24"/>
        </w:rPr>
        <w:t>,</w:t>
      </w:r>
      <w:r w:rsidR="00193332" w:rsidRPr="00767912">
        <w:rPr>
          <w:rFonts w:ascii="Times New Roman" w:eastAsia="Calibri" w:hAnsi="Times New Roman" w:cs="Times New Roman"/>
          <w:sz w:val="24"/>
          <w:szCs w:val="24"/>
        </w:rPr>
        <w:t xml:space="preserve"> areas that have more comments also have more public concern</w:t>
      </w:r>
      <w:r w:rsidR="00930140" w:rsidRPr="00767912">
        <w:rPr>
          <w:rFonts w:ascii="Times New Roman" w:eastAsia="Calibri" w:hAnsi="Times New Roman" w:cs="Times New Roman"/>
          <w:sz w:val="24"/>
          <w:szCs w:val="24"/>
        </w:rPr>
        <w:t>,</w:t>
      </w:r>
      <w:r w:rsidR="00193332" w:rsidRPr="00767912">
        <w:rPr>
          <w:rFonts w:ascii="Times New Roman" w:eastAsia="Calibri" w:hAnsi="Times New Roman" w:cs="Times New Roman"/>
          <w:sz w:val="24"/>
          <w:szCs w:val="24"/>
        </w:rPr>
        <w:t xml:space="preserve"> </w:t>
      </w:r>
      <w:r w:rsidR="00930140" w:rsidRPr="00767912">
        <w:rPr>
          <w:rFonts w:ascii="Times New Roman" w:eastAsia="Calibri" w:hAnsi="Times New Roman" w:cs="Times New Roman"/>
          <w:sz w:val="24"/>
          <w:szCs w:val="24"/>
        </w:rPr>
        <w:t>this</w:t>
      </w:r>
      <w:r w:rsidR="00193332" w:rsidRPr="00767912">
        <w:rPr>
          <w:rFonts w:ascii="Times New Roman" w:eastAsia="Calibri" w:hAnsi="Times New Roman" w:cs="Times New Roman"/>
          <w:sz w:val="24"/>
          <w:szCs w:val="24"/>
        </w:rPr>
        <w:t xml:space="preserve"> can lead to the area being susceptible to change. </w:t>
      </w:r>
      <w:r w:rsidR="0070018A" w:rsidRPr="00767912">
        <w:rPr>
          <w:rFonts w:ascii="Times New Roman" w:eastAsia="Calibri" w:hAnsi="Times New Roman" w:cs="Times New Roman"/>
          <w:sz w:val="24"/>
          <w:szCs w:val="24"/>
        </w:rPr>
        <w:t xml:space="preserve">Areas </w:t>
      </w:r>
      <w:r w:rsidR="00193332" w:rsidRPr="00767912">
        <w:rPr>
          <w:rFonts w:ascii="Times New Roman" w:eastAsia="Calibri" w:hAnsi="Times New Roman" w:cs="Times New Roman"/>
          <w:sz w:val="24"/>
          <w:szCs w:val="24"/>
        </w:rPr>
        <w:t xml:space="preserve">that have a mix of zoning are </w:t>
      </w:r>
      <w:r w:rsidR="0070018A" w:rsidRPr="00767912">
        <w:rPr>
          <w:rFonts w:ascii="Times New Roman" w:eastAsia="Calibri" w:hAnsi="Times New Roman" w:cs="Times New Roman"/>
          <w:sz w:val="24"/>
          <w:szCs w:val="24"/>
        </w:rPr>
        <w:t xml:space="preserve">also </w:t>
      </w:r>
      <w:r w:rsidR="00193332" w:rsidRPr="00767912">
        <w:rPr>
          <w:rFonts w:ascii="Times New Roman" w:eastAsia="Calibri" w:hAnsi="Times New Roman" w:cs="Times New Roman"/>
          <w:sz w:val="24"/>
          <w:szCs w:val="24"/>
        </w:rPr>
        <w:t xml:space="preserve">more susceptible to change. </w:t>
      </w:r>
      <w:r w:rsidR="008E77B7" w:rsidRPr="00767912">
        <w:rPr>
          <w:rFonts w:ascii="Times New Roman" w:eastAsia="Calibri" w:hAnsi="Times New Roman" w:cs="Times New Roman"/>
          <w:sz w:val="24"/>
          <w:szCs w:val="24"/>
        </w:rPr>
        <w:t xml:space="preserve"> </w:t>
      </w:r>
    </w:p>
    <w:p w:rsidR="0070018A" w:rsidRPr="00767912" w:rsidRDefault="0070018A" w:rsidP="00A91ED5">
      <w:pPr>
        <w:spacing w:line="360" w:lineRule="auto"/>
        <w:ind w:firstLine="720"/>
        <w:rPr>
          <w:rFonts w:ascii="Times New Roman" w:eastAsia="Calibri" w:hAnsi="Times New Roman" w:cs="Times New Roman"/>
          <w:sz w:val="24"/>
          <w:szCs w:val="24"/>
        </w:rPr>
      </w:pPr>
      <w:r w:rsidRPr="00767912">
        <w:rPr>
          <w:rFonts w:ascii="Times New Roman" w:eastAsia="Calibri" w:hAnsi="Times New Roman" w:cs="Times New Roman"/>
          <w:sz w:val="24"/>
          <w:szCs w:val="24"/>
        </w:rPr>
        <w:t>The l</w:t>
      </w:r>
      <w:r w:rsidR="002F7B3C" w:rsidRPr="00767912">
        <w:rPr>
          <w:rFonts w:ascii="Times New Roman" w:eastAsia="Calibri" w:hAnsi="Times New Roman" w:cs="Times New Roman"/>
          <w:sz w:val="24"/>
          <w:szCs w:val="24"/>
        </w:rPr>
        <w:t xml:space="preserve">and to improvement ratios </w:t>
      </w:r>
      <w:r w:rsidR="009F2AD1" w:rsidRPr="00767912">
        <w:rPr>
          <w:rFonts w:ascii="Times New Roman" w:eastAsia="Calibri" w:hAnsi="Times New Roman" w:cs="Times New Roman"/>
          <w:sz w:val="24"/>
          <w:szCs w:val="24"/>
        </w:rPr>
        <w:t xml:space="preserve">were determined by dividing the improvement values by the total land market value. This was done following </w:t>
      </w:r>
      <w:r w:rsidR="005267C6" w:rsidRPr="00767912">
        <w:rPr>
          <w:rFonts w:ascii="Times New Roman" w:eastAsia="Calibri" w:hAnsi="Times New Roman" w:cs="Times New Roman"/>
          <w:sz w:val="24"/>
          <w:szCs w:val="24"/>
        </w:rPr>
        <w:t xml:space="preserve">a </w:t>
      </w:r>
      <w:r w:rsidR="009F2AD1" w:rsidRPr="00767912">
        <w:rPr>
          <w:rFonts w:ascii="Times New Roman" w:eastAsia="Calibri" w:hAnsi="Times New Roman" w:cs="Times New Roman"/>
          <w:sz w:val="24"/>
          <w:szCs w:val="24"/>
        </w:rPr>
        <w:t>simil</w:t>
      </w:r>
      <w:r w:rsidR="002F183F" w:rsidRPr="00767912">
        <w:rPr>
          <w:rFonts w:ascii="Times New Roman" w:eastAsia="Calibri" w:hAnsi="Times New Roman" w:cs="Times New Roman"/>
          <w:sz w:val="24"/>
          <w:szCs w:val="24"/>
        </w:rPr>
        <w:t xml:space="preserve">ar analysis conducted in </w:t>
      </w:r>
      <w:r w:rsidR="00163BDB" w:rsidRPr="00767912">
        <w:rPr>
          <w:rFonts w:ascii="Times New Roman" w:eastAsia="Calibri" w:hAnsi="Times New Roman" w:cs="Times New Roman"/>
          <w:sz w:val="24"/>
          <w:szCs w:val="24"/>
        </w:rPr>
        <w:t xml:space="preserve">the city of </w:t>
      </w:r>
      <w:r w:rsidR="002F183F" w:rsidRPr="00767912">
        <w:rPr>
          <w:rFonts w:ascii="Times New Roman" w:eastAsia="Calibri" w:hAnsi="Times New Roman" w:cs="Times New Roman"/>
          <w:sz w:val="24"/>
          <w:szCs w:val="24"/>
        </w:rPr>
        <w:t>Austin, the</w:t>
      </w:r>
      <w:r w:rsidR="009F2AD1" w:rsidRPr="00767912">
        <w:rPr>
          <w:rFonts w:ascii="Times New Roman" w:eastAsia="Calibri" w:hAnsi="Times New Roman" w:cs="Times New Roman"/>
          <w:sz w:val="24"/>
          <w:szCs w:val="24"/>
        </w:rPr>
        <w:t xml:space="preserve"> theory behind this </w:t>
      </w:r>
      <w:r w:rsidR="00930140" w:rsidRPr="00767912">
        <w:rPr>
          <w:rFonts w:ascii="Times New Roman" w:eastAsia="Calibri" w:hAnsi="Times New Roman" w:cs="Times New Roman"/>
          <w:sz w:val="24"/>
          <w:szCs w:val="24"/>
        </w:rPr>
        <w:t>factor is</w:t>
      </w:r>
      <w:r w:rsidR="009F2AD1" w:rsidRPr="00767912">
        <w:rPr>
          <w:rFonts w:ascii="Times New Roman" w:eastAsia="Calibri" w:hAnsi="Times New Roman" w:cs="Times New Roman"/>
          <w:sz w:val="24"/>
          <w:szCs w:val="24"/>
        </w:rPr>
        <w:t xml:space="preserve"> that “land owners will seek to maximize their investment in the land by developing or redeveloping when the value of the improvement is less than the land”</w:t>
      </w:r>
      <w:r w:rsidR="002F183F" w:rsidRPr="00767912">
        <w:rPr>
          <w:rFonts w:ascii="Times New Roman" w:eastAsia="Calibri" w:hAnsi="Times New Roman" w:cs="Times New Roman"/>
          <w:sz w:val="24"/>
          <w:szCs w:val="24"/>
        </w:rPr>
        <w:t xml:space="preserve"> (</w:t>
      </w:r>
      <w:r w:rsidR="00D3117C" w:rsidRPr="00767912">
        <w:rPr>
          <w:rFonts w:ascii="Times New Roman" w:hAnsi="Times New Roman" w:cs="Times New Roman"/>
          <w:sz w:val="24"/>
          <w:szCs w:val="24"/>
        </w:rPr>
        <w:t>Rouse, 2010</w:t>
      </w:r>
      <w:r w:rsidR="002F183F" w:rsidRPr="00767912">
        <w:rPr>
          <w:rFonts w:ascii="Times New Roman" w:eastAsia="Calibri" w:hAnsi="Times New Roman" w:cs="Times New Roman"/>
          <w:sz w:val="24"/>
          <w:szCs w:val="24"/>
        </w:rPr>
        <w:t>)</w:t>
      </w:r>
      <w:r w:rsidR="009F2AD1" w:rsidRPr="00767912">
        <w:rPr>
          <w:rFonts w:ascii="Times New Roman" w:eastAsia="Calibri" w:hAnsi="Times New Roman" w:cs="Times New Roman"/>
          <w:sz w:val="24"/>
          <w:szCs w:val="24"/>
        </w:rPr>
        <w:t>. We then standardized the values by dividing the min value</w:t>
      </w:r>
      <w:r w:rsidR="00860457" w:rsidRPr="00767912">
        <w:rPr>
          <w:rFonts w:ascii="Times New Roman" w:eastAsia="Calibri" w:hAnsi="Times New Roman" w:cs="Times New Roman"/>
          <w:sz w:val="24"/>
          <w:szCs w:val="24"/>
        </w:rPr>
        <w:t xml:space="preserve"> (.00008)</w:t>
      </w:r>
      <w:r w:rsidR="009F2AD1" w:rsidRPr="00767912">
        <w:rPr>
          <w:rFonts w:ascii="Times New Roman" w:eastAsia="Calibri" w:hAnsi="Times New Roman" w:cs="Times New Roman"/>
          <w:sz w:val="24"/>
          <w:szCs w:val="24"/>
        </w:rPr>
        <w:t xml:space="preserve"> by the max value</w:t>
      </w:r>
      <w:r w:rsidR="00860457" w:rsidRPr="00767912">
        <w:rPr>
          <w:rFonts w:ascii="Times New Roman" w:eastAsia="Calibri" w:hAnsi="Times New Roman" w:cs="Times New Roman"/>
          <w:sz w:val="24"/>
          <w:szCs w:val="24"/>
        </w:rPr>
        <w:t xml:space="preserve"> (90.15)</w:t>
      </w:r>
      <w:r w:rsidR="009F2AD1" w:rsidRPr="00767912">
        <w:rPr>
          <w:rFonts w:ascii="Times New Roman" w:eastAsia="Calibri" w:hAnsi="Times New Roman" w:cs="Times New Roman"/>
          <w:sz w:val="24"/>
          <w:szCs w:val="24"/>
        </w:rPr>
        <w:t xml:space="preserve"> and then subt</w:t>
      </w:r>
      <w:r w:rsidR="007968A7" w:rsidRPr="00767912">
        <w:rPr>
          <w:rFonts w:ascii="Times New Roman" w:eastAsia="Calibri" w:hAnsi="Times New Roman" w:cs="Times New Roman"/>
          <w:sz w:val="24"/>
          <w:szCs w:val="24"/>
        </w:rPr>
        <w:t>racted</w:t>
      </w:r>
      <w:r w:rsidR="009F2AD1" w:rsidRPr="00767912">
        <w:rPr>
          <w:rFonts w:ascii="Times New Roman" w:eastAsia="Calibri" w:hAnsi="Times New Roman" w:cs="Times New Roman"/>
          <w:sz w:val="24"/>
          <w:szCs w:val="24"/>
        </w:rPr>
        <w:t xml:space="preserve"> the result by the min. </w:t>
      </w:r>
      <w:r w:rsidR="00930140" w:rsidRPr="00767912">
        <w:rPr>
          <w:rFonts w:ascii="Times New Roman" w:eastAsia="Calibri" w:hAnsi="Times New Roman" w:cs="Times New Roman"/>
          <w:sz w:val="24"/>
          <w:szCs w:val="24"/>
        </w:rPr>
        <w:t xml:space="preserve">However, there were a few values that were higher, but </w:t>
      </w:r>
      <w:r w:rsidR="00860457" w:rsidRPr="00767912">
        <w:rPr>
          <w:rFonts w:ascii="Times New Roman" w:eastAsia="Calibri" w:hAnsi="Times New Roman" w:cs="Times New Roman"/>
          <w:sz w:val="24"/>
          <w:szCs w:val="24"/>
        </w:rPr>
        <w:t xml:space="preserve">90.15 was </w:t>
      </w:r>
      <w:r w:rsidR="00930140" w:rsidRPr="00767912">
        <w:rPr>
          <w:rFonts w:ascii="Times New Roman" w:eastAsia="Calibri" w:hAnsi="Times New Roman" w:cs="Times New Roman"/>
          <w:sz w:val="24"/>
          <w:szCs w:val="24"/>
        </w:rPr>
        <w:t>determined</w:t>
      </w:r>
      <w:r w:rsidR="00860457" w:rsidRPr="00767912">
        <w:rPr>
          <w:rFonts w:ascii="Times New Roman" w:eastAsia="Calibri" w:hAnsi="Times New Roman" w:cs="Times New Roman"/>
          <w:sz w:val="24"/>
          <w:szCs w:val="24"/>
        </w:rPr>
        <w:t xml:space="preserve"> to be the max value we would use</w:t>
      </w:r>
      <w:r w:rsidR="00930140" w:rsidRPr="00767912">
        <w:rPr>
          <w:rFonts w:ascii="Times New Roman" w:eastAsia="Calibri" w:hAnsi="Times New Roman" w:cs="Times New Roman"/>
          <w:sz w:val="24"/>
          <w:szCs w:val="24"/>
        </w:rPr>
        <w:t xml:space="preserve"> the as the </w:t>
      </w:r>
      <w:r w:rsidR="00860457" w:rsidRPr="00767912">
        <w:rPr>
          <w:rFonts w:ascii="Times New Roman" w:eastAsia="Calibri" w:hAnsi="Times New Roman" w:cs="Times New Roman"/>
          <w:sz w:val="24"/>
          <w:szCs w:val="24"/>
        </w:rPr>
        <w:t>fo</w:t>
      </w:r>
      <w:r w:rsidR="00930140" w:rsidRPr="00767912">
        <w:rPr>
          <w:rFonts w:ascii="Times New Roman" w:eastAsia="Calibri" w:hAnsi="Times New Roman" w:cs="Times New Roman"/>
          <w:sz w:val="24"/>
          <w:szCs w:val="24"/>
        </w:rPr>
        <w:t>ur other values above this max</w:t>
      </w:r>
      <w:r w:rsidR="00860457" w:rsidRPr="00767912">
        <w:rPr>
          <w:rFonts w:ascii="Times New Roman" w:eastAsia="Calibri" w:hAnsi="Times New Roman" w:cs="Times New Roman"/>
          <w:sz w:val="24"/>
          <w:szCs w:val="24"/>
        </w:rPr>
        <w:t xml:space="preserve"> were outliers as </w:t>
      </w:r>
      <w:r w:rsidR="00930140" w:rsidRPr="00767912">
        <w:rPr>
          <w:rFonts w:ascii="Times New Roman" w:eastAsia="Calibri" w:hAnsi="Times New Roman" w:cs="Times New Roman"/>
          <w:sz w:val="24"/>
          <w:szCs w:val="24"/>
        </w:rPr>
        <w:t>that range from</w:t>
      </w:r>
      <w:r w:rsidR="008E77B7" w:rsidRPr="00767912">
        <w:rPr>
          <w:rFonts w:ascii="Times New Roman" w:eastAsia="Calibri" w:hAnsi="Times New Roman" w:cs="Times New Roman"/>
          <w:sz w:val="24"/>
          <w:szCs w:val="24"/>
        </w:rPr>
        <w:t xml:space="preserve"> 143.10 to 601.26, t</w:t>
      </w:r>
      <w:r w:rsidR="00860457" w:rsidRPr="00767912">
        <w:rPr>
          <w:rFonts w:ascii="Times New Roman" w:eastAsia="Calibri" w:hAnsi="Times New Roman" w:cs="Times New Roman"/>
          <w:sz w:val="24"/>
          <w:szCs w:val="24"/>
        </w:rPr>
        <w:t xml:space="preserve">hose values were </w:t>
      </w:r>
      <w:r w:rsidR="00930140" w:rsidRPr="00767912">
        <w:rPr>
          <w:rFonts w:ascii="Times New Roman" w:eastAsia="Calibri" w:hAnsi="Times New Roman" w:cs="Times New Roman"/>
          <w:sz w:val="24"/>
          <w:szCs w:val="24"/>
        </w:rPr>
        <w:t xml:space="preserve">then </w:t>
      </w:r>
      <w:r w:rsidR="00860457" w:rsidRPr="00767912">
        <w:rPr>
          <w:rFonts w:ascii="Times New Roman" w:eastAsia="Calibri" w:hAnsi="Times New Roman" w:cs="Times New Roman"/>
          <w:sz w:val="24"/>
          <w:szCs w:val="24"/>
        </w:rPr>
        <w:t xml:space="preserve">standardized accordingly. </w:t>
      </w:r>
      <w:r w:rsidR="009F2AD1" w:rsidRPr="00767912">
        <w:rPr>
          <w:rFonts w:ascii="Times New Roman" w:eastAsia="Calibri" w:hAnsi="Times New Roman" w:cs="Times New Roman"/>
          <w:sz w:val="24"/>
          <w:szCs w:val="24"/>
        </w:rPr>
        <w:t xml:space="preserve"> </w:t>
      </w:r>
    </w:p>
    <w:p w:rsidR="00706306" w:rsidRPr="00767912" w:rsidRDefault="0070018A" w:rsidP="0070018A">
      <w:pPr>
        <w:spacing w:line="360" w:lineRule="auto"/>
        <w:rPr>
          <w:rFonts w:ascii="Times New Roman" w:eastAsia="Calibri" w:hAnsi="Times New Roman" w:cs="Times New Roman"/>
          <w:sz w:val="24"/>
          <w:szCs w:val="24"/>
        </w:rPr>
      </w:pPr>
      <w:r w:rsidRPr="00767912">
        <w:rPr>
          <w:rFonts w:ascii="Times New Roman" w:eastAsia="Calibri" w:hAnsi="Times New Roman" w:cs="Times New Roman"/>
          <w:sz w:val="24"/>
          <w:szCs w:val="24"/>
        </w:rPr>
        <w:t>The weighted sum tool used for this analysis only accepts integer values, to conduct our analysis we had to assign each parcel respective integer values ranging from 1 to 10 based on the factor looked at. Initially we intended to begin our rank at the 0 value, but realized the tool we were using for our analysis read 0 values as no data and excluded them in the results.</w:t>
      </w:r>
    </w:p>
    <w:p w:rsidR="00706306" w:rsidRPr="00767912" w:rsidRDefault="0070018A" w:rsidP="00706306">
      <w:pPr>
        <w:spacing w:line="360" w:lineRule="auto"/>
        <w:ind w:firstLine="720"/>
        <w:rPr>
          <w:rFonts w:ascii="Times New Roman" w:eastAsia="Calibri" w:hAnsi="Times New Roman" w:cs="Times New Roman"/>
          <w:sz w:val="24"/>
          <w:szCs w:val="24"/>
        </w:rPr>
      </w:pPr>
      <w:r w:rsidRPr="00767912">
        <w:rPr>
          <w:rFonts w:ascii="Times New Roman" w:eastAsia="Calibri" w:hAnsi="Times New Roman" w:cs="Times New Roman"/>
          <w:sz w:val="24"/>
          <w:szCs w:val="24"/>
        </w:rPr>
        <w:t>A value of 1 was</w:t>
      </w:r>
      <w:r w:rsidR="00706306" w:rsidRPr="00767912">
        <w:rPr>
          <w:rFonts w:ascii="Times New Roman" w:eastAsia="Calibri" w:hAnsi="Times New Roman" w:cs="Times New Roman"/>
          <w:sz w:val="24"/>
          <w:szCs w:val="24"/>
        </w:rPr>
        <w:t xml:space="preserve"> assigned to locations </w:t>
      </w:r>
      <w:r w:rsidR="002F3A53" w:rsidRPr="00767912">
        <w:rPr>
          <w:rFonts w:ascii="Times New Roman" w:eastAsia="Calibri" w:hAnsi="Times New Roman" w:cs="Times New Roman"/>
          <w:sz w:val="24"/>
          <w:szCs w:val="24"/>
        </w:rPr>
        <w:t>in which a factor is</w:t>
      </w:r>
      <w:r w:rsidR="00706306" w:rsidRPr="00767912">
        <w:rPr>
          <w:rFonts w:ascii="Times New Roman" w:eastAsia="Calibri" w:hAnsi="Times New Roman" w:cs="Times New Roman"/>
          <w:sz w:val="24"/>
          <w:szCs w:val="24"/>
        </w:rPr>
        <w:t xml:space="preserve"> </w:t>
      </w:r>
      <w:r w:rsidR="006F1B96" w:rsidRPr="00767912">
        <w:rPr>
          <w:rFonts w:ascii="Times New Roman" w:eastAsia="Calibri" w:hAnsi="Times New Roman" w:cs="Times New Roman"/>
          <w:sz w:val="24"/>
          <w:szCs w:val="24"/>
        </w:rPr>
        <w:t xml:space="preserve">the least </w:t>
      </w:r>
      <w:r w:rsidR="00706306" w:rsidRPr="00767912">
        <w:rPr>
          <w:rFonts w:ascii="Times New Roman" w:eastAsia="Calibri" w:hAnsi="Times New Roman" w:cs="Times New Roman"/>
          <w:sz w:val="24"/>
          <w:szCs w:val="24"/>
        </w:rPr>
        <w:t xml:space="preserve">likely to influence the probability </w:t>
      </w:r>
      <w:r w:rsidR="002F3A53" w:rsidRPr="00767912">
        <w:rPr>
          <w:rFonts w:ascii="Times New Roman" w:eastAsia="Calibri" w:hAnsi="Times New Roman" w:cs="Times New Roman"/>
          <w:sz w:val="24"/>
          <w:szCs w:val="24"/>
        </w:rPr>
        <w:t>for</w:t>
      </w:r>
      <w:r w:rsidR="00706306" w:rsidRPr="00767912">
        <w:rPr>
          <w:rFonts w:ascii="Times New Roman" w:eastAsia="Calibri" w:hAnsi="Times New Roman" w:cs="Times New Roman"/>
          <w:sz w:val="24"/>
          <w:szCs w:val="24"/>
        </w:rPr>
        <w:t xml:space="preserve"> change</w:t>
      </w:r>
      <w:r w:rsidRPr="00767912">
        <w:rPr>
          <w:rFonts w:ascii="Times New Roman" w:eastAsia="Calibri" w:hAnsi="Times New Roman" w:cs="Times New Roman"/>
          <w:sz w:val="24"/>
          <w:szCs w:val="24"/>
        </w:rPr>
        <w:t xml:space="preserve"> to occur, 5 was reserved for mid-level influence, and a ranking of 10</w:t>
      </w:r>
      <w:r w:rsidR="00706306" w:rsidRPr="00767912">
        <w:rPr>
          <w:rFonts w:ascii="Times New Roman" w:eastAsia="Calibri" w:hAnsi="Times New Roman" w:cs="Times New Roman"/>
          <w:sz w:val="24"/>
          <w:szCs w:val="24"/>
        </w:rPr>
        <w:t xml:space="preserve"> </w:t>
      </w:r>
      <w:r w:rsidR="002F3A53" w:rsidRPr="00767912">
        <w:rPr>
          <w:rFonts w:ascii="Times New Roman" w:eastAsia="Calibri" w:hAnsi="Times New Roman" w:cs="Times New Roman"/>
          <w:sz w:val="24"/>
          <w:szCs w:val="24"/>
        </w:rPr>
        <w:t>was assigned</w:t>
      </w:r>
      <w:r w:rsidR="00706306" w:rsidRPr="00767912">
        <w:rPr>
          <w:rFonts w:ascii="Times New Roman" w:eastAsia="Calibri" w:hAnsi="Times New Roman" w:cs="Times New Roman"/>
          <w:sz w:val="24"/>
          <w:szCs w:val="24"/>
        </w:rPr>
        <w:t xml:space="preserve"> to areas that have the highest influence for change to occur. </w:t>
      </w:r>
      <w:r w:rsidRPr="00767912">
        <w:rPr>
          <w:rFonts w:ascii="Times New Roman" w:eastAsia="Calibri" w:hAnsi="Times New Roman" w:cs="Times New Roman"/>
          <w:sz w:val="24"/>
          <w:szCs w:val="24"/>
        </w:rPr>
        <w:t>All other values in between</w:t>
      </w:r>
      <w:r w:rsidR="002F3A53" w:rsidRPr="00767912">
        <w:rPr>
          <w:rFonts w:ascii="Times New Roman" w:eastAsia="Calibri" w:hAnsi="Times New Roman" w:cs="Times New Roman"/>
          <w:sz w:val="24"/>
          <w:szCs w:val="24"/>
        </w:rPr>
        <w:t>,</w:t>
      </w:r>
      <w:r w:rsidRPr="00767912">
        <w:rPr>
          <w:rFonts w:ascii="Times New Roman" w:eastAsia="Calibri" w:hAnsi="Times New Roman" w:cs="Times New Roman"/>
          <w:sz w:val="24"/>
          <w:szCs w:val="24"/>
        </w:rPr>
        <w:t xml:space="preserve"> range based on the factor </w:t>
      </w:r>
      <w:r w:rsidR="002F3A53" w:rsidRPr="00767912">
        <w:rPr>
          <w:rFonts w:ascii="Times New Roman" w:eastAsia="Calibri" w:hAnsi="Times New Roman" w:cs="Times New Roman"/>
          <w:sz w:val="24"/>
          <w:szCs w:val="24"/>
        </w:rPr>
        <w:t>being looked at. For some</w:t>
      </w:r>
      <w:r w:rsidRPr="00767912">
        <w:rPr>
          <w:rFonts w:ascii="Times New Roman" w:eastAsia="Calibri" w:hAnsi="Times New Roman" w:cs="Times New Roman"/>
          <w:sz w:val="24"/>
          <w:szCs w:val="24"/>
        </w:rPr>
        <w:t xml:space="preserve"> dichotomous </w:t>
      </w:r>
      <w:r w:rsidR="002F3A53" w:rsidRPr="00767912">
        <w:rPr>
          <w:rFonts w:ascii="Times New Roman" w:eastAsia="Calibri" w:hAnsi="Times New Roman" w:cs="Times New Roman"/>
          <w:sz w:val="24"/>
          <w:szCs w:val="24"/>
        </w:rPr>
        <w:t xml:space="preserve">factors, </w:t>
      </w:r>
      <w:r w:rsidRPr="00767912">
        <w:rPr>
          <w:rFonts w:ascii="Times New Roman" w:eastAsia="Calibri" w:hAnsi="Times New Roman" w:cs="Times New Roman"/>
          <w:sz w:val="24"/>
          <w:szCs w:val="24"/>
        </w:rPr>
        <w:t>such as owner occupancy</w:t>
      </w:r>
      <w:r w:rsidR="002F3A53" w:rsidRPr="00767912">
        <w:rPr>
          <w:rFonts w:ascii="Times New Roman" w:eastAsia="Calibri" w:hAnsi="Times New Roman" w:cs="Times New Roman"/>
          <w:sz w:val="24"/>
          <w:szCs w:val="24"/>
        </w:rPr>
        <w:t xml:space="preserve"> and historic district,</w:t>
      </w:r>
      <w:r w:rsidRPr="00767912">
        <w:rPr>
          <w:rFonts w:ascii="Times New Roman" w:eastAsia="Calibri" w:hAnsi="Times New Roman" w:cs="Times New Roman"/>
          <w:sz w:val="24"/>
          <w:szCs w:val="24"/>
        </w:rPr>
        <w:t xml:space="preserve"> the values could only be 1 or 10. </w:t>
      </w:r>
    </w:p>
    <w:p w:rsidR="00706306" w:rsidRPr="00767912" w:rsidRDefault="006F1B96" w:rsidP="00706306">
      <w:pPr>
        <w:spacing w:line="360" w:lineRule="auto"/>
        <w:ind w:firstLine="720"/>
        <w:rPr>
          <w:rFonts w:ascii="Times New Roman" w:eastAsia="Calibri" w:hAnsi="Times New Roman" w:cs="Times New Roman"/>
          <w:sz w:val="24"/>
          <w:szCs w:val="24"/>
        </w:rPr>
      </w:pPr>
      <w:r w:rsidRPr="00767912">
        <w:rPr>
          <w:rFonts w:ascii="Times New Roman" w:eastAsia="Calibri" w:hAnsi="Times New Roman" w:cs="Times New Roman"/>
          <w:sz w:val="24"/>
          <w:szCs w:val="24"/>
        </w:rPr>
        <w:t xml:space="preserve">To assign our weights properly, </w:t>
      </w:r>
      <w:r w:rsidR="00706306" w:rsidRPr="00767912">
        <w:rPr>
          <w:rFonts w:ascii="Times New Roman" w:eastAsia="Calibri" w:hAnsi="Times New Roman" w:cs="Times New Roman"/>
          <w:sz w:val="24"/>
          <w:szCs w:val="24"/>
        </w:rPr>
        <w:t xml:space="preserve">literature material from previous analysis conducted in other cities </w:t>
      </w:r>
      <w:r w:rsidR="002F3A53" w:rsidRPr="00767912">
        <w:rPr>
          <w:rFonts w:ascii="Times New Roman" w:eastAsia="Calibri" w:hAnsi="Times New Roman" w:cs="Times New Roman"/>
          <w:sz w:val="24"/>
          <w:szCs w:val="24"/>
        </w:rPr>
        <w:t>was</w:t>
      </w:r>
      <w:r w:rsidR="00706306" w:rsidRPr="00767912">
        <w:rPr>
          <w:rFonts w:ascii="Times New Roman" w:eastAsia="Calibri" w:hAnsi="Times New Roman" w:cs="Times New Roman"/>
          <w:sz w:val="24"/>
          <w:szCs w:val="24"/>
        </w:rPr>
        <w:t xml:space="preserve"> taken into consideration. In addition, we discuss</w:t>
      </w:r>
      <w:r w:rsidR="002F3A53" w:rsidRPr="00767912">
        <w:rPr>
          <w:rFonts w:ascii="Times New Roman" w:eastAsia="Calibri" w:hAnsi="Times New Roman" w:cs="Times New Roman"/>
          <w:sz w:val="24"/>
          <w:szCs w:val="24"/>
        </w:rPr>
        <w:t>ed</w:t>
      </w:r>
      <w:r w:rsidR="00706306" w:rsidRPr="00767912">
        <w:rPr>
          <w:rFonts w:ascii="Times New Roman" w:eastAsia="Calibri" w:hAnsi="Times New Roman" w:cs="Times New Roman"/>
          <w:sz w:val="24"/>
          <w:szCs w:val="24"/>
        </w:rPr>
        <w:t xml:space="preserve"> these factors with our client, to take their </w:t>
      </w:r>
      <w:r w:rsidR="002F3A53" w:rsidRPr="00767912">
        <w:rPr>
          <w:rFonts w:ascii="Times New Roman" w:eastAsia="Calibri" w:hAnsi="Times New Roman" w:cs="Times New Roman"/>
          <w:sz w:val="24"/>
          <w:szCs w:val="24"/>
        </w:rPr>
        <w:t xml:space="preserve">professional </w:t>
      </w:r>
      <w:r w:rsidR="00706306" w:rsidRPr="00767912">
        <w:rPr>
          <w:rFonts w:ascii="Times New Roman" w:eastAsia="Calibri" w:hAnsi="Times New Roman" w:cs="Times New Roman"/>
          <w:sz w:val="24"/>
          <w:szCs w:val="24"/>
        </w:rPr>
        <w:t xml:space="preserve">opinion into consideration. </w:t>
      </w:r>
    </w:p>
    <w:p w:rsidR="00966774" w:rsidRPr="00767912" w:rsidRDefault="00706306" w:rsidP="00706306">
      <w:pPr>
        <w:spacing w:line="360" w:lineRule="auto"/>
        <w:ind w:firstLine="720"/>
        <w:rPr>
          <w:rFonts w:ascii="Times New Roman" w:eastAsia="Calibri" w:hAnsi="Times New Roman" w:cs="Times New Roman"/>
          <w:sz w:val="24"/>
          <w:szCs w:val="24"/>
        </w:rPr>
      </w:pPr>
      <w:r w:rsidRPr="00767912">
        <w:rPr>
          <w:rFonts w:ascii="Times New Roman" w:eastAsia="Calibri" w:hAnsi="Times New Roman" w:cs="Times New Roman"/>
          <w:sz w:val="24"/>
          <w:szCs w:val="24"/>
        </w:rPr>
        <w:lastRenderedPageBreak/>
        <w:t xml:space="preserve">After every layer </w:t>
      </w:r>
      <w:r w:rsidR="002F3A53" w:rsidRPr="00767912">
        <w:rPr>
          <w:rFonts w:ascii="Times New Roman" w:eastAsia="Calibri" w:hAnsi="Times New Roman" w:cs="Times New Roman"/>
          <w:sz w:val="24"/>
          <w:szCs w:val="24"/>
        </w:rPr>
        <w:t>was</w:t>
      </w:r>
      <w:r w:rsidRPr="00767912">
        <w:rPr>
          <w:rFonts w:ascii="Times New Roman" w:eastAsia="Calibri" w:hAnsi="Times New Roman" w:cs="Times New Roman"/>
          <w:sz w:val="24"/>
          <w:szCs w:val="24"/>
        </w:rPr>
        <w:t xml:space="preserve"> created</w:t>
      </w:r>
      <w:r w:rsidR="006F1B96" w:rsidRPr="00767912">
        <w:rPr>
          <w:rFonts w:ascii="Times New Roman" w:eastAsia="Calibri" w:hAnsi="Times New Roman" w:cs="Times New Roman"/>
          <w:sz w:val="24"/>
          <w:szCs w:val="24"/>
        </w:rPr>
        <w:t>,</w:t>
      </w:r>
      <w:r w:rsidR="002F3A53" w:rsidRPr="00767912">
        <w:rPr>
          <w:rFonts w:ascii="Times New Roman" w:eastAsia="Calibri" w:hAnsi="Times New Roman" w:cs="Times New Roman"/>
          <w:sz w:val="24"/>
          <w:szCs w:val="24"/>
        </w:rPr>
        <w:t xml:space="preserve"> appropriately ranked</w:t>
      </w:r>
      <w:r w:rsidRPr="00767912">
        <w:rPr>
          <w:rFonts w:ascii="Times New Roman" w:eastAsia="Calibri" w:hAnsi="Times New Roman" w:cs="Times New Roman"/>
          <w:sz w:val="24"/>
          <w:szCs w:val="24"/>
        </w:rPr>
        <w:t xml:space="preserve">, </w:t>
      </w:r>
      <w:r w:rsidR="006F1B96" w:rsidRPr="00767912">
        <w:rPr>
          <w:rFonts w:ascii="Times New Roman" w:eastAsia="Calibri" w:hAnsi="Times New Roman" w:cs="Times New Roman"/>
          <w:sz w:val="24"/>
          <w:szCs w:val="24"/>
        </w:rPr>
        <w:t xml:space="preserve">and converted to raster using the ranked values, </w:t>
      </w:r>
      <w:r w:rsidRPr="00767912">
        <w:rPr>
          <w:rFonts w:ascii="Times New Roman" w:eastAsia="Calibri" w:hAnsi="Times New Roman" w:cs="Times New Roman"/>
          <w:sz w:val="24"/>
          <w:szCs w:val="24"/>
        </w:rPr>
        <w:t xml:space="preserve">we perform our weighted sum analysis. This </w:t>
      </w:r>
      <w:r w:rsidR="002F3A53" w:rsidRPr="00767912">
        <w:rPr>
          <w:rFonts w:ascii="Times New Roman" w:eastAsia="Calibri" w:hAnsi="Times New Roman" w:cs="Times New Roman"/>
          <w:sz w:val="24"/>
          <w:szCs w:val="24"/>
        </w:rPr>
        <w:t>analysis took</w:t>
      </w:r>
      <w:r w:rsidRPr="00767912">
        <w:rPr>
          <w:rFonts w:ascii="Times New Roman" w:eastAsia="Calibri" w:hAnsi="Times New Roman" w:cs="Times New Roman"/>
          <w:sz w:val="24"/>
          <w:szCs w:val="24"/>
        </w:rPr>
        <w:t xml:space="preserve"> location</w:t>
      </w:r>
      <w:r w:rsidR="002F3A53" w:rsidRPr="00767912">
        <w:rPr>
          <w:rFonts w:ascii="Times New Roman" w:eastAsia="Calibri" w:hAnsi="Times New Roman" w:cs="Times New Roman"/>
          <w:sz w:val="24"/>
          <w:szCs w:val="24"/>
        </w:rPr>
        <w:t xml:space="preserve">s and summed up </w:t>
      </w:r>
      <w:r w:rsidRPr="00767912">
        <w:rPr>
          <w:rFonts w:ascii="Times New Roman" w:eastAsia="Calibri" w:hAnsi="Times New Roman" w:cs="Times New Roman"/>
          <w:sz w:val="24"/>
          <w:szCs w:val="24"/>
        </w:rPr>
        <w:t>all the ranks across the different layers</w:t>
      </w:r>
      <w:r w:rsidR="002F3A53" w:rsidRPr="00767912">
        <w:rPr>
          <w:rFonts w:ascii="Times New Roman" w:eastAsia="Calibri" w:hAnsi="Times New Roman" w:cs="Times New Roman"/>
          <w:sz w:val="24"/>
          <w:szCs w:val="24"/>
        </w:rPr>
        <w:t xml:space="preserve"> of factors which resulted in a summed total. The summed total is generated while taking into consideration the different weights assigned to each factor. </w:t>
      </w:r>
    </w:p>
    <w:p w:rsidR="00706306" w:rsidRPr="00767912" w:rsidRDefault="00966774" w:rsidP="00706306">
      <w:pPr>
        <w:spacing w:line="360" w:lineRule="auto"/>
        <w:ind w:firstLine="720"/>
        <w:rPr>
          <w:rFonts w:ascii="Times New Roman" w:eastAsia="Calibri" w:hAnsi="Times New Roman" w:cs="Times New Roman"/>
          <w:sz w:val="24"/>
          <w:szCs w:val="24"/>
        </w:rPr>
      </w:pPr>
      <w:r w:rsidRPr="00767912">
        <w:rPr>
          <w:rFonts w:ascii="Times New Roman" w:eastAsia="Calibri" w:hAnsi="Times New Roman" w:cs="Times New Roman"/>
          <w:sz w:val="24"/>
          <w:szCs w:val="24"/>
        </w:rPr>
        <w:t xml:space="preserve">Since the </w:t>
      </w:r>
      <w:r w:rsidR="002F3A53" w:rsidRPr="00767912">
        <w:rPr>
          <w:rFonts w:ascii="Times New Roman" w:eastAsia="Calibri" w:hAnsi="Times New Roman" w:cs="Times New Roman"/>
          <w:sz w:val="24"/>
          <w:szCs w:val="24"/>
        </w:rPr>
        <w:t xml:space="preserve">parcels in the heritage districts </w:t>
      </w:r>
      <w:r w:rsidRPr="00767912">
        <w:rPr>
          <w:rFonts w:ascii="Times New Roman" w:eastAsia="Calibri" w:hAnsi="Times New Roman" w:cs="Times New Roman"/>
          <w:sz w:val="24"/>
          <w:szCs w:val="24"/>
        </w:rPr>
        <w:t xml:space="preserve">prevent change from occur </w:t>
      </w:r>
      <w:r w:rsidR="002F3A53" w:rsidRPr="00767912">
        <w:rPr>
          <w:rFonts w:ascii="Times New Roman" w:eastAsia="Calibri" w:hAnsi="Times New Roman" w:cs="Times New Roman"/>
          <w:sz w:val="24"/>
          <w:szCs w:val="24"/>
        </w:rPr>
        <w:t xml:space="preserve">this factor was assigned a weight of </w:t>
      </w:r>
      <w:r w:rsidR="000A3F64" w:rsidRPr="00767912">
        <w:rPr>
          <w:rFonts w:ascii="Times New Roman" w:eastAsia="Calibri" w:hAnsi="Times New Roman" w:cs="Times New Roman"/>
          <w:sz w:val="24"/>
          <w:szCs w:val="24"/>
        </w:rPr>
        <w:t>7</w:t>
      </w:r>
      <w:r w:rsidRPr="00767912">
        <w:rPr>
          <w:rFonts w:ascii="Times New Roman" w:eastAsia="Calibri" w:hAnsi="Times New Roman" w:cs="Times New Roman"/>
          <w:sz w:val="24"/>
          <w:szCs w:val="24"/>
        </w:rPr>
        <w:t xml:space="preserve">, with a rank of 1 assigned to factors that are in the district and 10 for those that are not. Because this is a dichotomous factor, parcels that rank 10 and are susceptible to change will be influenced equally. </w:t>
      </w:r>
    </w:p>
    <w:p w:rsidR="00966774" w:rsidRPr="00767912" w:rsidRDefault="00966774" w:rsidP="00966774">
      <w:pPr>
        <w:spacing w:line="360" w:lineRule="auto"/>
        <w:ind w:firstLine="720"/>
        <w:rPr>
          <w:rFonts w:ascii="Times New Roman" w:eastAsia="Calibri" w:hAnsi="Times New Roman" w:cs="Times New Roman"/>
          <w:sz w:val="24"/>
          <w:szCs w:val="24"/>
        </w:rPr>
      </w:pPr>
      <w:r w:rsidRPr="00767912">
        <w:rPr>
          <w:rFonts w:ascii="Times New Roman" w:eastAsia="Calibri" w:hAnsi="Times New Roman" w:cs="Times New Roman"/>
          <w:sz w:val="24"/>
          <w:szCs w:val="24"/>
        </w:rPr>
        <w:t>The owner occupancy factor and land-improvement ratio were both given a weight of 4. Owner occupancy was also a dichotomous factor, however for the land-improvement ratio three ranks were used. For values in which</w:t>
      </w:r>
      <w:r w:rsidR="004F599B" w:rsidRPr="00767912">
        <w:rPr>
          <w:rFonts w:ascii="Times New Roman" w:eastAsia="Calibri" w:hAnsi="Times New Roman" w:cs="Times New Roman"/>
          <w:sz w:val="24"/>
          <w:szCs w:val="24"/>
        </w:rPr>
        <w:t xml:space="preserve"> the improvement value was below the value of the land, a rank of 10 was given, mid values ranking in the middle were given a rank of 5, and values in which land value significantly exceeded the improvement values were given a rank of 10. </w:t>
      </w:r>
    </w:p>
    <w:p w:rsidR="004F599B" w:rsidRPr="00767912" w:rsidRDefault="004F599B" w:rsidP="004F599B">
      <w:pPr>
        <w:spacing w:line="360" w:lineRule="auto"/>
        <w:ind w:firstLine="720"/>
        <w:rPr>
          <w:rFonts w:ascii="Times New Roman" w:eastAsia="Calibri" w:hAnsi="Times New Roman" w:cs="Times New Roman"/>
          <w:sz w:val="24"/>
          <w:szCs w:val="24"/>
        </w:rPr>
      </w:pPr>
      <w:r w:rsidRPr="00767912">
        <w:rPr>
          <w:rFonts w:ascii="Times New Roman" w:eastAsia="Calibri" w:hAnsi="Times New Roman" w:cs="Times New Roman"/>
          <w:sz w:val="24"/>
          <w:szCs w:val="24"/>
        </w:rPr>
        <w:t>The final three factors were classified using the CONA boundaries. For the comments factor, the number of comments within each neighborhood were summed up.</w:t>
      </w:r>
      <w:r w:rsidR="005C14AA">
        <w:rPr>
          <w:rFonts w:ascii="Times New Roman" w:eastAsia="Calibri" w:hAnsi="Times New Roman" w:cs="Times New Roman"/>
          <w:sz w:val="24"/>
          <w:szCs w:val="24"/>
        </w:rPr>
        <w:t xml:space="preserve"> (Table 2)</w:t>
      </w:r>
      <w:r w:rsidRPr="00767912">
        <w:rPr>
          <w:rFonts w:ascii="Times New Roman" w:eastAsia="Calibri" w:hAnsi="Times New Roman" w:cs="Times New Roman"/>
          <w:sz w:val="24"/>
          <w:szCs w:val="24"/>
        </w:rPr>
        <w:t xml:space="preserve"> The maximum number of comments was 152 while the minimum was 0. Starting from the minimum value, a rank value increased for every 15 comments, this factor was then given a weight of 2.</w:t>
      </w:r>
    </w:p>
    <w:p w:rsidR="00DA523E" w:rsidRDefault="004F599B" w:rsidP="00DA523E">
      <w:pPr>
        <w:spacing w:line="360" w:lineRule="auto"/>
        <w:ind w:firstLine="720"/>
        <w:rPr>
          <w:rFonts w:ascii="Times New Roman" w:eastAsia="Calibri" w:hAnsi="Times New Roman" w:cs="Times New Roman"/>
          <w:sz w:val="24"/>
          <w:szCs w:val="24"/>
        </w:rPr>
      </w:pPr>
      <w:r w:rsidRPr="00767912">
        <w:rPr>
          <w:rFonts w:ascii="Times New Roman" w:eastAsia="Calibri" w:hAnsi="Times New Roman" w:cs="Times New Roman"/>
          <w:sz w:val="24"/>
          <w:szCs w:val="24"/>
        </w:rPr>
        <w:t>The number of different zoning codes within a neighborhood boundary was also counted. The ma</w:t>
      </w:r>
      <w:r w:rsidR="00DA523E" w:rsidRPr="00767912">
        <w:rPr>
          <w:rFonts w:ascii="Times New Roman" w:eastAsia="Calibri" w:hAnsi="Times New Roman" w:cs="Times New Roman"/>
          <w:sz w:val="24"/>
          <w:szCs w:val="24"/>
        </w:rPr>
        <w:t xml:space="preserve">x value was 19 while the minimum was 2. Similar to the comments, starting from the minimum value, a rank value increased for every additional pair of different zone code in the boundary, this factor was then given a weight of 3. </w:t>
      </w:r>
    </w:p>
    <w:p w:rsidR="00A278ED" w:rsidRDefault="00A278ED" w:rsidP="005C14AA">
      <w:pPr>
        <w:spacing w:line="360" w:lineRule="auto"/>
        <w:ind w:firstLine="720"/>
        <w:jc w:val="center"/>
        <w:rPr>
          <w:rFonts w:ascii="Times New Roman" w:eastAsia="Calibri" w:hAnsi="Times New Roman" w:cs="Times New Roman"/>
          <w:sz w:val="24"/>
          <w:szCs w:val="24"/>
        </w:rPr>
      </w:pPr>
    </w:p>
    <w:p w:rsidR="00A278ED" w:rsidRDefault="00A278ED" w:rsidP="005C14AA">
      <w:pPr>
        <w:spacing w:line="360" w:lineRule="auto"/>
        <w:ind w:firstLine="720"/>
        <w:jc w:val="center"/>
        <w:rPr>
          <w:rFonts w:ascii="Times New Roman" w:eastAsia="Calibri" w:hAnsi="Times New Roman" w:cs="Times New Roman"/>
          <w:sz w:val="24"/>
          <w:szCs w:val="24"/>
        </w:rPr>
      </w:pPr>
    </w:p>
    <w:p w:rsidR="00A278ED" w:rsidRDefault="00A278ED" w:rsidP="005C14AA">
      <w:pPr>
        <w:spacing w:line="360" w:lineRule="auto"/>
        <w:ind w:firstLine="720"/>
        <w:jc w:val="center"/>
        <w:rPr>
          <w:rFonts w:ascii="Times New Roman" w:eastAsia="Calibri" w:hAnsi="Times New Roman" w:cs="Times New Roman"/>
          <w:sz w:val="24"/>
          <w:szCs w:val="24"/>
        </w:rPr>
      </w:pPr>
    </w:p>
    <w:p w:rsidR="00A278ED" w:rsidRDefault="00A278ED" w:rsidP="005C14AA">
      <w:pPr>
        <w:spacing w:line="360" w:lineRule="auto"/>
        <w:ind w:firstLine="720"/>
        <w:jc w:val="center"/>
        <w:rPr>
          <w:rFonts w:ascii="Times New Roman" w:eastAsia="Calibri" w:hAnsi="Times New Roman" w:cs="Times New Roman"/>
          <w:sz w:val="24"/>
          <w:szCs w:val="24"/>
        </w:rPr>
      </w:pPr>
    </w:p>
    <w:p w:rsidR="00A278ED" w:rsidRDefault="00A278ED" w:rsidP="005C14AA">
      <w:pPr>
        <w:spacing w:line="360" w:lineRule="auto"/>
        <w:ind w:firstLine="720"/>
        <w:jc w:val="center"/>
        <w:rPr>
          <w:rFonts w:ascii="Times New Roman" w:eastAsia="Calibri" w:hAnsi="Times New Roman" w:cs="Times New Roman"/>
          <w:sz w:val="24"/>
          <w:szCs w:val="24"/>
        </w:rPr>
      </w:pPr>
    </w:p>
    <w:p w:rsidR="005C14AA" w:rsidRDefault="005C14AA" w:rsidP="005C14AA">
      <w:pPr>
        <w:spacing w:line="360" w:lineRule="auto"/>
        <w:ind w:firstLine="72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Table 2.</w:t>
      </w:r>
    </w:p>
    <w:p w:rsidR="005C14AA" w:rsidRPr="00767912" w:rsidRDefault="005C14AA" w:rsidP="00DA523E">
      <w:pPr>
        <w:spacing w:line="360" w:lineRule="auto"/>
        <w:ind w:firstLine="720"/>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5458587" cy="211484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nks of zones and comments.PNG"/>
                    <pic:cNvPicPr/>
                  </pic:nvPicPr>
                  <pic:blipFill>
                    <a:blip r:embed="rId10">
                      <a:extLst>
                        <a:ext uri="{28A0092B-C50C-407E-A947-70E740481C1C}">
                          <a14:useLocalDpi xmlns:a14="http://schemas.microsoft.com/office/drawing/2010/main" val="0"/>
                        </a:ext>
                      </a:extLst>
                    </a:blip>
                    <a:stretch>
                      <a:fillRect/>
                    </a:stretch>
                  </pic:blipFill>
                  <pic:spPr>
                    <a:xfrm>
                      <a:off x="0" y="0"/>
                      <a:ext cx="5458587" cy="2114845"/>
                    </a:xfrm>
                    <a:prstGeom prst="rect">
                      <a:avLst/>
                    </a:prstGeom>
                  </pic:spPr>
                </pic:pic>
              </a:graphicData>
            </a:graphic>
          </wp:inline>
        </w:drawing>
      </w:r>
    </w:p>
    <w:p w:rsidR="004F599B" w:rsidRPr="00AB2A9C" w:rsidRDefault="00DA523E" w:rsidP="00AB2A9C">
      <w:pPr>
        <w:spacing w:line="360" w:lineRule="auto"/>
        <w:ind w:firstLine="720"/>
        <w:jc w:val="both"/>
        <w:rPr>
          <w:rFonts w:ascii="Times New Roman" w:hAnsi="Times New Roman" w:cs="Times New Roman"/>
          <w:sz w:val="24"/>
          <w:szCs w:val="24"/>
        </w:rPr>
      </w:pPr>
      <w:r w:rsidRPr="00767912">
        <w:rPr>
          <w:rFonts w:ascii="Times New Roman" w:eastAsia="Calibri" w:hAnsi="Times New Roman" w:cs="Times New Roman"/>
          <w:sz w:val="24"/>
          <w:szCs w:val="24"/>
        </w:rPr>
        <w:t xml:space="preserve">Finally, the walk score </w:t>
      </w:r>
      <w:r w:rsidR="00505735" w:rsidRPr="00767912">
        <w:rPr>
          <w:rFonts w:ascii="Times New Roman" w:hAnsi="Times New Roman" w:cs="Times New Roman"/>
          <w:sz w:val="24"/>
          <w:szCs w:val="24"/>
        </w:rPr>
        <w:t xml:space="preserve">of the CONA neighborhoods was collected utilizing the website (walkscore.com). While majority of the neighborhoods had walk scores, some did not. We took the same concept applied by the website to generate the score by evaluating </w:t>
      </w:r>
      <w:r w:rsidR="005B3722" w:rsidRPr="00767912">
        <w:rPr>
          <w:rFonts w:ascii="Times New Roman" w:hAnsi="Times New Roman" w:cs="Times New Roman"/>
          <w:sz w:val="24"/>
          <w:szCs w:val="24"/>
        </w:rPr>
        <w:t>criteria’s</w:t>
      </w:r>
      <w:r w:rsidR="00505735" w:rsidRPr="00767912">
        <w:rPr>
          <w:rFonts w:ascii="Times New Roman" w:hAnsi="Times New Roman" w:cs="Times New Roman"/>
          <w:sz w:val="24"/>
          <w:szCs w:val="24"/>
        </w:rPr>
        <w:t xml:space="preserve"> such proximity to business clusters, size of the area, and relative distance from the San Marcos central area.  Judging these values, we compared to surrounding areas and similar neighborhoods to </w:t>
      </w:r>
      <w:r w:rsidR="005B3722" w:rsidRPr="00767912">
        <w:rPr>
          <w:rFonts w:ascii="Times New Roman" w:hAnsi="Times New Roman" w:cs="Times New Roman"/>
          <w:sz w:val="24"/>
          <w:szCs w:val="24"/>
        </w:rPr>
        <w:t>adjust</w:t>
      </w:r>
      <w:r w:rsidR="00505735" w:rsidRPr="00767912">
        <w:rPr>
          <w:rFonts w:ascii="Times New Roman" w:hAnsi="Times New Roman" w:cs="Times New Roman"/>
          <w:sz w:val="24"/>
          <w:szCs w:val="24"/>
        </w:rPr>
        <w:t xml:space="preserve"> the number accordingly</w:t>
      </w:r>
      <w:r w:rsidR="005B3722" w:rsidRPr="00767912">
        <w:rPr>
          <w:rFonts w:ascii="Times New Roman" w:hAnsi="Times New Roman" w:cs="Times New Roman"/>
          <w:sz w:val="24"/>
          <w:szCs w:val="24"/>
        </w:rPr>
        <w:t>.</w:t>
      </w:r>
    </w:p>
    <w:p w:rsidR="00706306" w:rsidRPr="00767912" w:rsidRDefault="00C24449" w:rsidP="005B3722">
      <w:pPr>
        <w:spacing w:line="360" w:lineRule="auto"/>
        <w:ind w:firstLine="720"/>
        <w:rPr>
          <w:rFonts w:ascii="Times New Roman" w:hAnsi="Times New Roman" w:cs="Times New Roman"/>
          <w:noProof/>
          <w:sz w:val="24"/>
          <w:szCs w:val="24"/>
        </w:rPr>
      </w:pPr>
      <w:r w:rsidRPr="00767912">
        <w:rPr>
          <w:rFonts w:ascii="Times New Roman" w:eastAsia="Calibri" w:hAnsi="Times New Roman" w:cs="Times New Roman"/>
          <w:sz w:val="24"/>
          <w:szCs w:val="24"/>
        </w:rPr>
        <w:t>Using natural breaks, t</w:t>
      </w:r>
      <w:r w:rsidR="00706306" w:rsidRPr="00767912">
        <w:rPr>
          <w:rFonts w:ascii="Times New Roman" w:eastAsia="Calibri" w:hAnsi="Times New Roman" w:cs="Times New Roman"/>
          <w:sz w:val="24"/>
          <w:szCs w:val="24"/>
        </w:rPr>
        <w:t xml:space="preserve">he final results </w:t>
      </w:r>
      <w:r w:rsidR="00DA523E" w:rsidRPr="00767912">
        <w:rPr>
          <w:rFonts w:ascii="Times New Roman" w:eastAsia="Calibri" w:hAnsi="Times New Roman" w:cs="Times New Roman"/>
          <w:sz w:val="24"/>
          <w:szCs w:val="24"/>
        </w:rPr>
        <w:t xml:space="preserve">from the analysis </w:t>
      </w:r>
      <w:r w:rsidR="00706306" w:rsidRPr="00767912">
        <w:rPr>
          <w:rFonts w:ascii="Times New Roman" w:eastAsia="Calibri" w:hAnsi="Times New Roman" w:cs="Times New Roman"/>
          <w:sz w:val="24"/>
          <w:szCs w:val="24"/>
        </w:rPr>
        <w:t xml:space="preserve">include </w:t>
      </w:r>
      <w:r w:rsidRPr="00767912">
        <w:rPr>
          <w:rFonts w:ascii="Times New Roman" w:eastAsia="Calibri" w:hAnsi="Times New Roman" w:cs="Times New Roman"/>
          <w:sz w:val="24"/>
          <w:szCs w:val="24"/>
        </w:rPr>
        <w:t>were divided in to three classes</w:t>
      </w:r>
      <w:r w:rsidR="00706306" w:rsidRPr="00767912">
        <w:rPr>
          <w:rFonts w:ascii="Times New Roman" w:eastAsia="Calibri" w:hAnsi="Times New Roman" w:cs="Times New Roman"/>
          <w:sz w:val="24"/>
          <w:szCs w:val="24"/>
        </w:rPr>
        <w:t xml:space="preserve">, </w:t>
      </w:r>
      <w:r w:rsidR="00961653" w:rsidRPr="00767912">
        <w:rPr>
          <w:rFonts w:ascii="Times New Roman" w:eastAsia="Calibri" w:hAnsi="Times New Roman" w:cs="Times New Roman"/>
          <w:sz w:val="24"/>
          <w:szCs w:val="24"/>
        </w:rPr>
        <w:t>low probability</w:t>
      </w:r>
      <w:r w:rsidR="00706306" w:rsidRPr="00767912">
        <w:rPr>
          <w:rFonts w:ascii="Times New Roman" w:eastAsia="Calibri" w:hAnsi="Times New Roman" w:cs="Times New Roman"/>
          <w:sz w:val="24"/>
          <w:szCs w:val="24"/>
        </w:rPr>
        <w:t xml:space="preserve">, potential exist, </w:t>
      </w:r>
      <w:r w:rsidR="00961653" w:rsidRPr="00767912">
        <w:rPr>
          <w:rFonts w:ascii="Times New Roman" w:eastAsia="Calibri" w:hAnsi="Times New Roman" w:cs="Times New Roman"/>
          <w:sz w:val="24"/>
          <w:szCs w:val="24"/>
        </w:rPr>
        <w:t>high probability</w:t>
      </w:r>
      <w:r w:rsidR="00DA523E" w:rsidRPr="00767912">
        <w:rPr>
          <w:rFonts w:ascii="Times New Roman" w:eastAsia="Calibri" w:hAnsi="Times New Roman" w:cs="Times New Roman"/>
          <w:sz w:val="24"/>
          <w:szCs w:val="24"/>
        </w:rPr>
        <w:t>.</w:t>
      </w:r>
      <w:r w:rsidR="00706306" w:rsidRPr="00767912">
        <w:rPr>
          <w:rFonts w:ascii="Times New Roman" w:hAnsi="Times New Roman" w:cs="Times New Roman"/>
          <w:noProof/>
          <w:sz w:val="24"/>
          <w:szCs w:val="24"/>
        </w:rPr>
        <w:t xml:space="preserve"> </w:t>
      </w:r>
    </w:p>
    <w:p w:rsidR="00706306" w:rsidRPr="00767912" w:rsidRDefault="00706306" w:rsidP="00706306">
      <w:pPr>
        <w:spacing w:line="360" w:lineRule="auto"/>
        <w:rPr>
          <w:rFonts w:ascii="Arial" w:eastAsia="Calibri" w:hAnsi="Arial" w:cs="Arial"/>
          <w:iCs/>
          <w:sz w:val="24"/>
          <w:szCs w:val="24"/>
          <w:highlight w:val="yellow"/>
        </w:rPr>
      </w:pPr>
    </w:p>
    <w:p w:rsidR="00706306" w:rsidRPr="00767912" w:rsidRDefault="00F265FE" w:rsidP="00706306">
      <w:pPr>
        <w:spacing w:line="360" w:lineRule="auto"/>
        <w:rPr>
          <w:rFonts w:ascii="Times New Roman" w:eastAsia="Calibri" w:hAnsi="Times New Roman" w:cs="Times New Roman"/>
          <w:sz w:val="24"/>
          <w:szCs w:val="24"/>
        </w:rPr>
      </w:pPr>
      <w:r>
        <w:rPr>
          <w:rFonts w:ascii="Arial" w:eastAsia="Calibri" w:hAnsi="Arial" w:cs="Arial"/>
          <w:iCs/>
          <w:sz w:val="24"/>
          <w:szCs w:val="24"/>
        </w:rPr>
        <w:t>4</w:t>
      </w:r>
      <w:r w:rsidR="00706306" w:rsidRPr="00767912">
        <w:rPr>
          <w:rFonts w:ascii="Arial" w:eastAsia="Calibri" w:hAnsi="Arial" w:cs="Arial"/>
          <w:iCs/>
          <w:sz w:val="24"/>
          <w:szCs w:val="24"/>
        </w:rPr>
        <w:t xml:space="preserve">.2 Methodology- Neighborhood Character Study </w:t>
      </w:r>
    </w:p>
    <w:p w:rsidR="00706306" w:rsidRPr="00767912" w:rsidRDefault="00706306" w:rsidP="00706306">
      <w:pPr>
        <w:spacing w:line="360" w:lineRule="auto"/>
        <w:ind w:firstLine="720"/>
        <w:rPr>
          <w:rFonts w:ascii="Times New Roman" w:eastAsia="Calibri" w:hAnsi="Times New Roman" w:cs="Times New Roman"/>
          <w:sz w:val="24"/>
          <w:szCs w:val="24"/>
        </w:rPr>
      </w:pPr>
      <w:r w:rsidRPr="00767912">
        <w:rPr>
          <w:rFonts w:ascii="Times New Roman" w:eastAsia="Calibri" w:hAnsi="Times New Roman" w:cs="Times New Roman"/>
          <w:sz w:val="24"/>
          <w:szCs w:val="24"/>
        </w:rPr>
        <w:t xml:space="preserve">After conducting the city-wide analysis, we </w:t>
      </w:r>
      <w:r w:rsidR="003F3672" w:rsidRPr="00767912">
        <w:rPr>
          <w:rFonts w:ascii="Times New Roman" w:eastAsia="Calibri" w:hAnsi="Times New Roman" w:cs="Times New Roman"/>
          <w:sz w:val="24"/>
          <w:szCs w:val="24"/>
        </w:rPr>
        <w:t>focused</w:t>
      </w:r>
      <w:r w:rsidRPr="00767912">
        <w:rPr>
          <w:rFonts w:ascii="Times New Roman" w:eastAsia="Calibri" w:hAnsi="Times New Roman" w:cs="Times New Roman"/>
          <w:sz w:val="24"/>
          <w:szCs w:val="24"/>
        </w:rPr>
        <w:t xml:space="preserve"> our attention on the heritage neigh</w:t>
      </w:r>
      <w:r w:rsidR="003F3672" w:rsidRPr="00767912">
        <w:rPr>
          <w:rFonts w:ascii="Times New Roman" w:eastAsia="Calibri" w:hAnsi="Times New Roman" w:cs="Times New Roman"/>
          <w:sz w:val="24"/>
          <w:szCs w:val="24"/>
        </w:rPr>
        <w:t xml:space="preserve">borhood to conduct an </w:t>
      </w:r>
      <w:r w:rsidR="005E3500" w:rsidRPr="00767912">
        <w:rPr>
          <w:rFonts w:ascii="Times New Roman" w:eastAsia="Calibri" w:hAnsi="Times New Roman" w:cs="Times New Roman"/>
          <w:sz w:val="24"/>
          <w:szCs w:val="24"/>
        </w:rPr>
        <w:t>in-depth</w:t>
      </w:r>
      <w:r w:rsidR="003F3672" w:rsidRPr="00767912">
        <w:rPr>
          <w:rFonts w:ascii="Times New Roman" w:eastAsia="Calibri" w:hAnsi="Times New Roman" w:cs="Times New Roman"/>
          <w:sz w:val="24"/>
          <w:szCs w:val="24"/>
        </w:rPr>
        <w:t xml:space="preserve"> </w:t>
      </w:r>
      <w:r w:rsidRPr="00767912">
        <w:rPr>
          <w:rFonts w:ascii="Times New Roman" w:eastAsia="Calibri" w:hAnsi="Times New Roman" w:cs="Times New Roman"/>
          <w:sz w:val="24"/>
          <w:szCs w:val="24"/>
        </w:rPr>
        <w:t xml:space="preserve">character study of the area. To conduct this study, </w:t>
      </w:r>
      <w:r w:rsidR="003F3672" w:rsidRPr="00767912">
        <w:rPr>
          <w:rFonts w:ascii="Times New Roman" w:eastAsia="Calibri" w:hAnsi="Times New Roman" w:cs="Times New Roman"/>
          <w:sz w:val="24"/>
          <w:szCs w:val="24"/>
        </w:rPr>
        <w:t xml:space="preserve">we went out to the neighborhoods and took photographs of areas that appear to be susceptible to redevelopment. </w:t>
      </w:r>
    </w:p>
    <w:p w:rsidR="00706306" w:rsidRPr="00767912" w:rsidRDefault="003F3672" w:rsidP="00706306">
      <w:pPr>
        <w:spacing w:line="360" w:lineRule="auto"/>
        <w:ind w:firstLine="720"/>
        <w:rPr>
          <w:rFonts w:ascii="Times New Roman" w:eastAsia="Calibri" w:hAnsi="Times New Roman" w:cs="Times New Roman"/>
          <w:sz w:val="24"/>
          <w:szCs w:val="24"/>
        </w:rPr>
      </w:pPr>
      <w:r w:rsidRPr="00767912">
        <w:rPr>
          <w:rFonts w:ascii="Times New Roman" w:eastAsia="Calibri" w:hAnsi="Times New Roman" w:cs="Times New Roman"/>
          <w:sz w:val="24"/>
          <w:szCs w:val="24"/>
        </w:rPr>
        <w:t>In addition, we analyzed</w:t>
      </w:r>
      <w:r w:rsidR="00706306" w:rsidRPr="00767912">
        <w:rPr>
          <w:rFonts w:ascii="Times New Roman" w:eastAsia="Calibri" w:hAnsi="Times New Roman" w:cs="Times New Roman"/>
          <w:sz w:val="24"/>
          <w:szCs w:val="24"/>
        </w:rPr>
        <w:t xml:space="preserve"> several neighborhood traits such as land use trends, areas with areas</w:t>
      </w:r>
      <w:r w:rsidRPr="00767912">
        <w:rPr>
          <w:rFonts w:ascii="Times New Roman" w:eastAsia="Calibri" w:hAnsi="Times New Roman" w:cs="Times New Roman"/>
          <w:sz w:val="24"/>
          <w:szCs w:val="24"/>
        </w:rPr>
        <w:t xml:space="preserve"> located within flooding zones, property values, architectural patterns and other traits</w:t>
      </w:r>
      <w:r w:rsidR="00706306" w:rsidRPr="00767912">
        <w:rPr>
          <w:rFonts w:ascii="Times New Roman" w:eastAsia="Calibri" w:hAnsi="Times New Roman" w:cs="Times New Roman"/>
          <w:sz w:val="24"/>
          <w:szCs w:val="24"/>
        </w:rPr>
        <w:t xml:space="preserve">. </w:t>
      </w:r>
      <w:r w:rsidRPr="00767912">
        <w:rPr>
          <w:rFonts w:ascii="Times New Roman" w:eastAsia="Calibri" w:hAnsi="Times New Roman" w:cs="Times New Roman"/>
          <w:sz w:val="24"/>
          <w:szCs w:val="24"/>
        </w:rPr>
        <w:t xml:space="preserve">We also </w:t>
      </w:r>
      <w:r w:rsidR="005E3500" w:rsidRPr="00767912">
        <w:rPr>
          <w:rFonts w:ascii="Times New Roman" w:eastAsia="Calibri" w:hAnsi="Times New Roman" w:cs="Times New Roman"/>
          <w:sz w:val="24"/>
          <w:szCs w:val="24"/>
        </w:rPr>
        <w:t>compare</w:t>
      </w:r>
      <w:r w:rsidR="005E3500">
        <w:rPr>
          <w:rFonts w:ascii="Times New Roman" w:eastAsia="Calibri" w:hAnsi="Times New Roman" w:cs="Times New Roman"/>
          <w:sz w:val="24"/>
          <w:szCs w:val="24"/>
        </w:rPr>
        <w:t>d</w:t>
      </w:r>
      <w:r w:rsidRPr="00767912">
        <w:rPr>
          <w:rFonts w:ascii="Times New Roman" w:eastAsia="Calibri" w:hAnsi="Times New Roman" w:cs="Times New Roman"/>
          <w:sz w:val="24"/>
          <w:szCs w:val="24"/>
        </w:rPr>
        <w:t xml:space="preserve"> our</w:t>
      </w:r>
      <w:r w:rsidR="00706306" w:rsidRPr="00767912">
        <w:rPr>
          <w:rFonts w:ascii="Times New Roman" w:eastAsia="Calibri" w:hAnsi="Times New Roman" w:cs="Times New Roman"/>
          <w:sz w:val="24"/>
          <w:szCs w:val="24"/>
        </w:rPr>
        <w:t xml:space="preserve"> results of the city-wide analysis to specifically focus on areas with high probability to change within the boundary of the Heritage neighborhood. Residential comments within th</w:t>
      </w:r>
      <w:r w:rsidRPr="00767912">
        <w:rPr>
          <w:rFonts w:ascii="Times New Roman" w:eastAsia="Calibri" w:hAnsi="Times New Roman" w:cs="Times New Roman"/>
          <w:sz w:val="24"/>
          <w:szCs w:val="24"/>
        </w:rPr>
        <w:t>e data provided by the City, were</w:t>
      </w:r>
      <w:r w:rsidR="00706306" w:rsidRPr="00767912">
        <w:rPr>
          <w:rFonts w:ascii="Times New Roman" w:eastAsia="Calibri" w:hAnsi="Times New Roman" w:cs="Times New Roman"/>
          <w:sz w:val="24"/>
          <w:szCs w:val="24"/>
        </w:rPr>
        <w:t xml:space="preserve"> analyzed </w:t>
      </w:r>
      <w:r w:rsidRPr="00767912">
        <w:rPr>
          <w:rFonts w:ascii="Times New Roman" w:eastAsia="Calibri" w:hAnsi="Times New Roman" w:cs="Times New Roman"/>
          <w:sz w:val="24"/>
          <w:szCs w:val="24"/>
        </w:rPr>
        <w:t>to construct a</w:t>
      </w:r>
      <w:r w:rsidR="00706306" w:rsidRPr="00767912">
        <w:rPr>
          <w:rFonts w:ascii="Times New Roman" w:eastAsia="Calibri" w:hAnsi="Times New Roman" w:cs="Times New Roman"/>
          <w:sz w:val="24"/>
          <w:szCs w:val="24"/>
        </w:rPr>
        <w:t xml:space="preserve"> descriptive summary of what </w:t>
      </w:r>
      <w:r w:rsidR="00706306" w:rsidRPr="00767912">
        <w:rPr>
          <w:rFonts w:ascii="Times New Roman" w:eastAsia="Calibri" w:hAnsi="Times New Roman" w:cs="Times New Roman"/>
          <w:sz w:val="24"/>
          <w:szCs w:val="24"/>
        </w:rPr>
        <w:lastRenderedPageBreak/>
        <w:t>residents would like to see in terms of future</w:t>
      </w:r>
      <w:r w:rsidRPr="00767912">
        <w:rPr>
          <w:rFonts w:ascii="Times New Roman" w:eastAsia="Calibri" w:hAnsi="Times New Roman" w:cs="Times New Roman"/>
          <w:sz w:val="24"/>
          <w:szCs w:val="24"/>
        </w:rPr>
        <w:t xml:space="preserve"> development. This information allowed</w:t>
      </w:r>
      <w:r w:rsidR="00706306" w:rsidRPr="00767912">
        <w:rPr>
          <w:rFonts w:ascii="Times New Roman" w:eastAsia="Calibri" w:hAnsi="Times New Roman" w:cs="Times New Roman"/>
          <w:sz w:val="24"/>
          <w:szCs w:val="24"/>
        </w:rPr>
        <w:t xml:space="preserve"> us to create several different maps that help us visually see patterns and trends. </w:t>
      </w:r>
      <w:r w:rsidRPr="00767912">
        <w:rPr>
          <w:rFonts w:ascii="Times New Roman" w:eastAsia="Calibri" w:hAnsi="Times New Roman" w:cs="Times New Roman"/>
          <w:sz w:val="24"/>
          <w:szCs w:val="24"/>
        </w:rPr>
        <w:t xml:space="preserve">We also took </w:t>
      </w:r>
      <w:r w:rsidR="00706306" w:rsidRPr="00767912">
        <w:rPr>
          <w:rFonts w:ascii="Times New Roman" w:eastAsia="Calibri" w:hAnsi="Times New Roman" w:cs="Times New Roman"/>
          <w:sz w:val="24"/>
          <w:szCs w:val="24"/>
        </w:rPr>
        <w:t>this data and compile</w:t>
      </w:r>
      <w:r w:rsidRPr="00767912">
        <w:rPr>
          <w:rFonts w:ascii="Times New Roman" w:eastAsia="Calibri" w:hAnsi="Times New Roman" w:cs="Times New Roman"/>
          <w:sz w:val="24"/>
          <w:szCs w:val="24"/>
        </w:rPr>
        <w:t>d</w:t>
      </w:r>
      <w:r w:rsidR="00706306" w:rsidRPr="00767912">
        <w:rPr>
          <w:rFonts w:ascii="Times New Roman" w:eastAsia="Calibri" w:hAnsi="Times New Roman" w:cs="Times New Roman"/>
          <w:sz w:val="24"/>
          <w:szCs w:val="24"/>
        </w:rPr>
        <w:t xml:space="preserve"> it to create a portfolio that can be used to help an audience get a better understanding of the Heritage neighborhood character.</w:t>
      </w:r>
      <w:r w:rsidR="00706306" w:rsidRPr="00767912">
        <w:rPr>
          <w:rFonts w:ascii="Calibri" w:eastAsia="Calibri" w:hAnsi="Calibri" w:cs="Calibri"/>
          <w:sz w:val="24"/>
          <w:szCs w:val="24"/>
        </w:rPr>
        <w:t xml:space="preserve">                     </w:t>
      </w:r>
    </w:p>
    <w:p w:rsidR="00AB2A9C" w:rsidRDefault="00AB2A9C" w:rsidP="00706306">
      <w:pPr>
        <w:spacing w:line="360" w:lineRule="auto"/>
        <w:rPr>
          <w:rFonts w:ascii="Arial" w:eastAsia="Calibri" w:hAnsi="Arial" w:cs="Arial"/>
          <w:b/>
          <w:iCs/>
          <w:sz w:val="24"/>
          <w:szCs w:val="24"/>
        </w:rPr>
      </w:pPr>
    </w:p>
    <w:p w:rsidR="00A278ED" w:rsidRDefault="00A278ED" w:rsidP="00706306">
      <w:pPr>
        <w:spacing w:line="360" w:lineRule="auto"/>
        <w:rPr>
          <w:rFonts w:ascii="Arial" w:eastAsia="Calibri" w:hAnsi="Arial" w:cs="Arial"/>
          <w:b/>
          <w:iCs/>
          <w:sz w:val="24"/>
          <w:szCs w:val="24"/>
        </w:rPr>
      </w:pPr>
    </w:p>
    <w:p w:rsidR="00935048" w:rsidRPr="00935048" w:rsidRDefault="00F265FE" w:rsidP="00706306">
      <w:pPr>
        <w:spacing w:line="360" w:lineRule="auto"/>
        <w:rPr>
          <w:rFonts w:ascii="Arial" w:eastAsia="Calibri" w:hAnsi="Arial" w:cs="Arial"/>
          <w:b/>
          <w:iCs/>
          <w:sz w:val="24"/>
          <w:szCs w:val="24"/>
        </w:rPr>
      </w:pPr>
      <w:r>
        <w:rPr>
          <w:rFonts w:ascii="Arial" w:eastAsia="Calibri" w:hAnsi="Arial" w:cs="Arial"/>
          <w:b/>
          <w:iCs/>
          <w:sz w:val="24"/>
          <w:szCs w:val="24"/>
        </w:rPr>
        <w:t>5</w:t>
      </w:r>
      <w:r w:rsidR="00935048" w:rsidRPr="00935048">
        <w:rPr>
          <w:rFonts w:ascii="Arial" w:eastAsia="Calibri" w:hAnsi="Arial" w:cs="Arial"/>
          <w:b/>
          <w:iCs/>
          <w:sz w:val="24"/>
          <w:szCs w:val="24"/>
        </w:rPr>
        <w:t xml:space="preserve">. Results </w:t>
      </w:r>
    </w:p>
    <w:p w:rsidR="00F40C9C" w:rsidRPr="00AB2A9C" w:rsidRDefault="00F265FE" w:rsidP="00F40C9C">
      <w:pPr>
        <w:spacing w:line="360" w:lineRule="auto"/>
        <w:rPr>
          <w:rFonts w:ascii="Arial" w:eastAsia="Calibri" w:hAnsi="Arial" w:cs="Arial"/>
          <w:iCs/>
          <w:sz w:val="24"/>
          <w:szCs w:val="24"/>
        </w:rPr>
      </w:pPr>
      <w:r>
        <w:rPr>
          <w:rFonts w:ascii="Arial" w:eastAsia="Calibri" w:hAnsi="Arial" w:cs="Arial"/>
          <w:iCs/>
          <w:sz w:val="24"/>
          <w:szCs w:val="24"/>
        </w:rPr>
        <w:t>5</w:t>
      </w:r>
      <w:r w:rsidR="00935048" w:rsidRPr="00AB2A9C">
        <w:rPr>
          <w:rFonts w:ascii="Arial" w:eastAsia="Calibri" w:hAnsi="Arial" w:cs="Arial"/>
          <w:iCs/>
          <w:sz w:val="24"/>
          <w:szCs w:val="24"/>
        </w:rPr>
        <w:t xml:space="preserve">.1 </w:t>
      </w:r>
      <w:r w:rsidR="00E32EC5" w:rsidRPr="00AB2A9C">
        <w:rPr>
          <w:rFonts w:ascii="Arial" w:eastAsia="Calibri" w:hAnsi="Arial" w:cs="Arial"/>
          <w:iCs/>
          <w:sz w:val="24"/>
          <w:szCs w:val="24"/>
        </w:rPr>
        <w:t>City wide r</w:t>
      </w:r>
      <w:r w:rsidR="00F40C9C" w:rsidRPr="00AB2A9C">
        <w:rPr>
          <w:rFonts w:ascii="Arial" w:eastAsia="Calibri" w:hAnsi="Arial" w:cs="Arial"/>
          <w:iCs/>
          <w:sz w:val="24"/>
          <w:szCs w:val="24"/>
        </w:rPr>
        <w:t>esults</w:t>
      </w:r>
    </w:p>
    <w:p w:rsidR="007C3386" w:rsidRPr="00AB2A9C" w:rsidRDefault="00C24449" w:rsidP="00E32EC5">
      <w:pPr>
        <w:spacing w:line="360" w:lineRule="auto"/>
        <w:rPr>
          <w:rFonts w:ascii="Times New Roman" w:eastAsia="Calibri" w:hAnsi="Times New Roman" w:cs="Times New Roman"/>
          <w:iCs/>
          <w:sz w:val="24"/>
          <w:szCs w:val="24"/>
        </w:rPr>
      </w:pPr>
      <w:r w:rsidRPr="00AB2A9C">
        <w:rPr>
          <w:rFonts w:ascii="Times New Roman" w:eastAsia="Calibri" w:hAnsi="Times New Roman" w:cs="Times New Roman"/>
          <w:iCs/>
          <w:sz w:val="24"/>
          <w:szCs w:val="24"/>
        </w:rPr>
        <w:tab/>
        <w:t>32 different CONA neighborhoods were analyzed using the results obtained using the weighted sum analysis. While we</w:t>
      </w:r>
      <w:r w:rsidR="002120B5" w:rsidRPr="00AB2A9C">
        <w:rPr>
          <w:rFonts w:ascii="Times New Roman" w:eastAsia="Calibri" w:hAnsi="Times New Roman" w:cs="Times New Roman"/>
          <w:iCs/>
          <w:sz w:val="24"/>
          <w:szCs w:val="24"/>
        </w:rPr>
        <w:t xml:space="preserve"> did have three </w:t>
      </w:r>
      <w:r w:rsidR="00B36788" w:rsidRPr="00AB2A9C">
        <w:rPr>
          <w:rFonts w:ascii="Times New Roman" w:eastAsia="Calibri" w:hAnsi="Times New Roman" w:cs="Times New Roman"/>
          <w:iCs/>
          <w:sz w:val="24"/>
          <w:szCs w:val="24"/>
        </w:rPr>
        <w:t>different classes for our results, we conclude that areas that fall in the middle class</w:t>
      </w:r>
      <w:r w:rsidR="00EA44B7" w:rsidRPr="00AB2A9C">
        <w:rPr>
          <w:rFonts w:ascii="Times New Roman" w:eastAsia="Calibri" w:hAnsi="Times New Roman" w:cs="Times New Roman"/>
          <w:iCs/>
          <w:sz w:val="24"/>
          <w:szCs w:val="24"/>
        </w:rPr>
        <w:t xml:space="preserve">ification may lean towards the next classification surrounding it. For example, if an area is in the middle classification and is surrounded by highly susceptible areas, then those </w:t>
      </w:r>
      <w:r w:rsidR="005E3500" w:rsidRPr="00AB2A9C">
        <w:rPr>
          <w:rFonts w:ascii="Times New Roman" w:eastAsia="Calibri" w:hAnsi="Times New Roman" w:cs="Times New Roman"/>
          <w:iCs/>
          <w:sz w:val="24"/>
          <w:szCs w:val="24"/>
        </w:rPr>
        <w:t>middle-classed</w:t>
      </w:r>
      <w:r w:rsidR="00EA44B7" w:rsidRPr="00AB2A9C">
        <w:rPr>
          <w:rFonts w:ascii="Times New Roman" w:eastAsia="Calibri" w:hAnsi="Times New Roman" w:cs="Times New Roman"/>
          <w:iCs/>
          <w:sz w:val="24"/>
          <w:szCs w:val="24"/>
        </w:rPr>
        <w:t xml:space="preserve"> areas will be more susceptible to change, and vice versa if they are surrounded by low susceptible areas. </w:t>
      </w:r>
    </w:p>
    <w:p w:rsidR="002F183F" w:rsidRPr="00AB2A9C" w:rsidRDefault="00EA44B7" w:rsidP="00E32EC5">
      <w:pPr>
        <w:spacing w:line="360" w:lineRule="auto"/>
        <w:rPr>
          <w:rFonts w:ascii="Times New Roman" w:eastAsia="Calibri" w:hAnsi="Times New Roman" w:cs="Times New Roman"/>
          <w:iCs/>
          <w:sz w:val="24"/>
          <w:szCs w:val="24"/>
        </w:rPr>
      </w:pPr>
      <w:r w:rsidRPr="00AB2A9C">
        <w:rPr>
          <w:rFonts w:ascii="Times New Roman" w:eastAsia="Calibri" w:hAnsi="Times New Roman" w:cs="Times New Roman"/>
          <w:iCs/>
          <w:sz w:val="24"/>
          <w:szCs w:val="24"/>
        </w:rPr>
        <w:t xml:space="preserve">The results indicate that in </w:t>
      </w:r>
      <w:r w:rsidR="0097653E" w:rsidRPr="00AB2A9C">
        <w:rPr>
          <w:rFonts w:ascii="Times New Roman" w:eastAsia="Calibri" w:hAnsi="Times New Roman" w:cs="Times New Roman"/>
          <w:iCs/>
          <w:sz w:val="24"/>
          <w:szCs w:val="24"/>
        </w:rPr>
        <w:t xml:space="preserve">7 </w:t>
      </w:r>
      <w:r w:rsidRPr="00AB2A9C">
        <w:rPr>
          <w:rFonts w:ascii="Times New Roman" w:eastAsia="Calibri" w:hAnsi="Times New Roman" w:cs="Times New Roman"/>
          <w:iCs/>
          <w:sz w:val="24"/>
          <w:szCs w:val="24"/>
        </w:rPr>
        <w:t>of the 32 neighborhoods, majority of their areas are susceptible to change.</w:t>
      </w:r>
      <w:r w:rsidR="00E32EC5" w:rsidRPr="00AB2A9C">
        <w:rPr>
          <w:rFonts w:ascii="Times New Roman" w:eastAsia="Calibri" w:hAnsi="Times New Roman" w:cs="Times New Roman"/>
          <w:iCs/>
          <w:sz w:val="24"/>
          <w:szCs w:val="24"/>
        </w:rPr>
        <w:t xml:space="preserve"> The most susceptible neighborhoods are</w:t>
      </w:r>
      <w:r w:rsidRPr="00AB2A9C">
        <w:rPr>
          <w:rFonts w:ascii="Times New Roman" w:eastAsia="Calibri" w:hAnsi="Times New Roman" w:cs="Times New Roman"/>
          <w:iCs/>
          <w:sz w:val="24"/>
          <w:szCs w:val="24"/>
        </w:rPr>
        <w:t xml:space="preserve"> </w:t>
      </w:r>
      <w:r w:rsidR="0097653E" w:rsidRPr="00AB2A9C">
        <w:rPr>
          <w:rFonts w:ascii="Times New Roman" w:eastAsia="Calibri" w:hAnsi="Times New Roman" w:cs="Times New Roman"/>
          <w:iCs/>
          <w:sz w:val="24"/>
          <w:szCs w:val="24"/>
        </w:rPr>
        <w:t>Blanco Gardens, East Guadalupe, Hunters Hill, Dunbar, Sunset Acres, and Victory Gardens</w:t>
      </w:r>
      <w:r w:rsidR="00E32EC5" w:rsidRPr="00AB2A9C">
        <w:rPr>
          <w:rFonts w:ascii="Times New Roman" w:eastAsia="Calibri" w:hAnsi="Times New Roman" w:cs="Times New Roman"/>
          <w:iCs/>
          <w:sz w:val="24"/>
          <w:szCs w:val="24"/>
        </w:rPr>
        <w:t>, and Sessom Creek. The results also indicate that 9 of the 32 neighborhoods have an about an equal amount of area that falls into all three classes, and 16 remaining neighborhoods contain majority of their areas in the low probability class range.</w:t>
      </w:r>
      <w:r w:rsidR="007C3386" w:rsidRPr="00AB2A9C">
        <w:rPr>
          <w:rFonts w:ascii="Times New Roman" w:eastAsia="Calibri" w:hAnsi="Times New Roman" w:cs="Times New Roman"/>
          <w:iCs/>
          <w:sz w:val="24"/>
          <w:szCs w:val="24"/>
        </w:rPr>
        <w:t xml:space="preserve"> Figure</w:t>
      </w:r>
    </w:p>
    <w:p w:rsidR="00782D92" w:rsidRPr="00AB2A9C" w:rsidRDefault="00782D92" w:rsidP="00E32EC5">
      <w:pPr>
        <w:spacing w:line="360" w:lineRule="auto"/>
        <w:rPr>
          <w:rFonts w:ascii="Times New Roman" w:eastAsia="Calibri" w:hAnsi="Times New Roman" w:cs="Times New Roman"/>
          <w:iCs/>
          <w:sz w:val="24"/>
          <w:szCs w:val="24"/>
        </w:rPr>
      </w:pPr>
    </w:p>
    <w:p w:rsidR="00782D92" w:rsidRPr="00AB2A9C" w:rsidRDefault="00782D92" w:rsidP="00782D92">
      <w:pPr>
        <w:spacing w:line="360" w:lineRule="auto"/>
        <w:jc w:val="center"/>
        <w:rPr>
          <w:rFonts w:ascii="Times New Roman" w:eastAsia="Calibri" w:hAnsi="Times New Roman" w:cs="Times New Roman"/>
          <w:iCs/>
          <w:sz w:val="24"/>
          <w:szCs w:val="24"/>
        </w:rPr>
      </w:pPr>
    </w:p>
    <w:p w:rsidR="00E32EC5" w:rsidRPr="00AB2A9C" w:rsidRDefault="00E32EC5" w:rsidP="00E32EC5">
      <w:pPr>
        <w:spacing w:line="360" w:lineRule="auto"/>
        <w:rPr>
          <w:rFonts w:ascii="Times New Roman" w:eastAsia="Calibri" w:hAnsi="Times New Roman" w:cs="Times New Roman"/>
          <w:iCs/>
          <w:sz w:val="24"/>
          <w:szCs w:val="24"/>
          <w:highlight w:val="yellow"/>
        </w:rPr>
      </w:pPr>
    </w:p>
    <w:p w:rsidR="00782D92" w:rsidRPr="00767912" w:rsidRDefault="007C3386" w:rsidP="007C3386">
      <w:pPr>
        <w:spacing w:line="360" w:lineRule="auto"/>
        <w:jc w:val="center"/>
        <w:rPr>
          <w:rFonts w:ascii="Arial" w:eastAsia="Calibri" w:hAnsi="Arial" w:cs="Arial"/>
          <w:iCs/>
          <w:sz w:val="24"/>
          <w:szCs w:val="24"/>
          <w:highlight w:val="yellow"/>
        </w:rPr>
      </w:pPr>
      <w:r w:rsidRPr="00767912">
        <w:rPr>
          <w:rFonts w:ascii="Arial" w:eastAsia="Calibri" w:hAnsi="Arial" w:cs="Arial"/>
          <w:iCs/>
          <w:noProof/>
          <w:sz w:val="24"/>
          <w:szCs w:val="24"/>
        </w:rPr>
        <w:lastRenderedPageBreak/>
        <w:drawing>
          <wp:inline distT="0" distB="0" distL="0" distR="0">
            <wp:extent cx="4564921" cy="5907576"/>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NAL.jpg"/>
                    <pic:cNvPicPr/>
                  </pic:nvPicPr>
                  <pic:blipFill>
                    <a:blip r:embed="rId11">
                      <a:extLst>
                        <a:ext uri="{28A0092B-C50C-407E-A947-70E740481C1C}">
                          <a14:useLocalDpi xmlns:a14="http://schemas.microsoft.com/office/drawing/2010/main" val="0"/>
                        </a:ext>
                      </a:extLst>
                    </a:blip>
                    <a:stretch>
                      <a:fillRect/>
                    </a:stretch>
                  </pic:blipFill>
                  <pic:spPr>
                    <a:xfrm>
                      <a:off x="0" y="0"/>
                      <a:ext cx="4618595" cy="5977037"/>
                    </a:xfrm>
                    <a:prstGeom prst="rect">
                      <a:avLst/>
                    </a:prstGeom>
                  </pic:spPr>
                </pic:pic>
              </a:graphicData>
            </a:graphic>
          </wp:inline>
        </w:drawing>
      </w:r>
    </w:p>
    <w:p w:rsidR="007C3386" w:rsidRPr="00767912" w:rsidRDefault="007C3386" w:rsidP="007C3386">
      <w:pPr>
        <w:spacing w:line="360" w:lineRule="auto"/>
        <w:jc w:val="center"/>
        <w:rPr>
          <w:rFonts w:ascii="Arial" w:eastAsia="Calibri" w:hAnsi="Arial" w:cs="Arial"/>
          <w:iCs/>
          <w:sz w:val="24"/>
          <w:szCs w:val="24"/>
        </w:rPr>
      </w:pPr>
      <w:r w:rsidRPr="00767912">
        <w:rPr>
          <w:rFonts w:ascii="Arial" w:eastAsia="Calibri" w:hAnsi="Arial" w:cs="Arial"/>
          <w:iCs/>
          <w:sz w:val="24"/>
          <w:szCs w:val="24"/>
        </w:rPr>
        <w:t>Figure 1</w:t>
      </w:r>
      <w:r w:rsidR="005C14AA">
        <w:rPr>
          <w:rFonts w:ascii="Arial" w:eastAsia="Calibri" w:hAnsi="Arial" w:cs="Arial"/>
          <w:iCs/>
          <w:sz w:val="24"/>
          <w:szCs w:val="24"/>
        </w:rPr>
        <w:t>.</w:t>
      </w:r>
      <w:r w:rsidRPr="00767912">
        <w:rPr>
          <w:rFonts w:ascii="Arial" w:eastAsia="Calibri" w:hAnsi="Arial" w:cs="Arial"/>
          <w:iCs/>
          <w:sz w:val="24"/>
          <w:szCs w:val="24"/>
        </w:rPr>
        <w:t xml:space="preserve"> </w:t>
      </w:r>
      <w:r w:rsidR="005C14AA" w:rsidRPr="00767912">
        <w:rPr>
          <w:rFonts w:ascii="Arial" w:eastAsia="Calibri" w:hAnsi="Arial" w:cs="Arial"/>
          <w:iCs/>
          <w:sz w:val="24"/>
          <w:szCs w:val="24"/>
        </w:rPr>
        <w:t>Susceptibility</w:t>
      </w:r>
      <w:r w:rsidRPr="00767912">
        <w:rPr>
          <w:rFonts w:ascii="Arial" w:eastAsia="Calibri" w:hAnsi="Arial" w:cs="Arial"/>
          <w:iCs/>
          <w:sz w:val="24"/>
          <w:szCs w:val="24"/>
        </w:rPr>
        <w:t xml:space="preserve"> in San Marcos, TX categorized by CONA Boundaries</w:t>
      </w:r>
    </w:p>
    <w:p w:rsidR="00782D92" w:rsidRPr="00767912" w:rsidRDefault="00782D92" w:rsidP="00E32EC5">
      <w:pPr>
        <w:spacing w:line="360" w:lineRule="auto"/>
        <w:rPr>
          <w:rFonts w:ascii="Arial" w:eastAsia="Calibri" w:hAnsi="Arial" w:cs="Arial"/>
          <w:iCs/>
          <w:sz w:val="24"/>
          <w:szCs w:val="24"/>
          <w:highlight w:val="yellow"/>
        </w:rPr>
      </w:pPr>
    </w:p>
    <w:p w:rsidR="00A278ED" w:rsidRDefault="00A278ED" w:rsidP="00E32EC5">
      <w:pPr>
        <w:spacing w:line="360" w:lineRule="auto"/>
        <w:rPr>
          <w:rFonts w:ascii="Arial" w:eastAsia="Calibri" w:hAnsi="Arial" w:cs="Arial"/>
          <w:iCs/>
          <w:sz w:val="24"/>
          <w:szCs w:val="24"/>
        </w:rPr>
      </w:pPr>
    </w:p>
    <w:p w:rsidR="00A278ED" w:rsidRDefault="00A278ED" w:rsidP="00E32EC5">
      <w:pPr>
        <w:spacing w:line="360" w:lineRule="auto"/>
        <w:rPr>
          <w:rFonts w:ascii="Arial" w:eastAsia="Calibri" w:hAnsi="Arial" w:cs="Arial"/>
          <w:iCs/>
          <w:sz w:val="24"/>
          <w:szCs w:val="24"/>
        </w:rPr>
      </w:pPr>
    </w:p>
    <w:p w:rsidR="00A278ED" w:rsidRDefault="00A278ED" w:rsidP="00E32EC5">
      <w:pPr>
        <w:spacing w:line="360" w:lineRule="auto"/>
        <w:rPr>
          <w:rFonts w:ascii="Arial" w:eastAsia="Calibri" w:hAnsi="Arial" w:cs="Arial"/>
          <w:iCs/>
          <w:sz w:val="24"/>
          <w:szCs w:val="24"/>
        </w:rPr>
      </w:pPr>
    </w:p>
    <w:p w:rsidR="00A278ED" w:rsidRDefault="00A278ED" w:rsidP="00E32EC5">
      <w:pPr>
        <w:spacing w:line="360" w:lineRule="auto"/>
        <w:rPr>
          <w:rFonts w:ascii="Arial" w:eastAsia="Calibri" w:hAnsi="Arial" w:cs="Arial"/>
          <w:iCs/>
          <w:sz w:val="24"/>
          <w:szCs w:val="24"/>
        </w:rPr>
      </w:pPr>
    </w:p>
    <w:p w:rsidR="00323068" w:rsidRPr="00767912" w:rsidRDefault="00F265FE" w:rsidP="00E32EC5">
      <w:pPr>
        <w:spacing w:line="360" w:lineRule="auto"/>
        <w:rPr>
          <w:rFonts w:ascii="Arial" w:eastAsia="Calibri" w:hAnsi="Arial" w:cs="Arial"/>
          <w:iCs/>
          <w:sz w:val="24"/>
          <w:szCs w:val="24"/>
        </w:rPr>
      </w:pPr>
      <w:r>
        <w:rPr>
          <w:rFonts w:ascii="Arial" w:eastAsia="Calibri" w:hAnsi="Arial" w:cs="Arial"/>
          <w:iCs/>
          <w:sz w:val="24"/>
          <w:szCs w:val="24"/>
        </w:rPr>
        <w:lastRenderedPageBreak/>
        <w:t>5</w:t>
      </w:r>
      <w:r w:rsidR="00935048">
        <w:rPr>
          <w:rFonts w:ascii="Arial" w:eastAsia="Calibri" w:hAnsi="Arial" w:cs="Arial"/>
          <w:iCs/>
          <w:sz w:val="24"/>
          <w:szCs w:val="24"/>
        </w:rPr>
        <w:t>.2</w:t>
      </w:r>
      <w:r w:rsidR="00E32EC5" w:rsidRPr="00767912">
        <w:rPr>
          <w:rFonts w:ascii="Arial" w:eastAsia="Calibri" w:hAnsi="Arial" w:cs="Arial"/>
          <w:iCs/>
          <w:sz w:val="24"/>
          <w:szCs w:val="24"/>
        </w:rPr>
        <w:t xml:space="preserve"> Heritage character study results.</w:t>
      </w:r>
    </w:p>
    <w:p w:rsidR="00323068" w:rsidRPr="00AB2A9C" w:rsidRDefault="00323068" w:rsidP="00E32EC5">
      <w:pPr>
        <w:spacing w:line="360" w:lineRule="auto"/>
        <w:rPr>
          <w:rFonts w:ascii="Times New Roman" w:eastAsia="Calibri" w:hAnsi="Times New Roman" w:cs="Times New Roman"/>
          <w:iCs/>
          <w:sz w:val="24"/>
          <w:szCs w:val="24"/>
        </w:rPr>
      </w:pPr>
      <w:r w:rsidRPr="00AB2A9C">
        <w:rPr>
          <w:rFonts w:ascii="Times New Roman" w:eastAsia="Calibri" w:hAnsi="Times New Roman" w:cs="Times New Roman"/>
          <w:iCs/>
          <w:sz w:val="24"/>
          <w:szCs w:val="24"/>
        </w:rPr>
        <w:t>Our in-depth neighborhood character study, indicates that while the four CONA neighborhoods within the heritage area have some distinctive characteristics, they also contain distinctive traits.</w:t>
      </w:r>
    </w:p>
    <w:p w:rsidR="00323068" w:rsidRPr="00AB2A9C" w:rsidRDefault="00323068" w:rsidP="00323068">
      <w:pPr>
        <w:rPr>
          <w:rFonts w:ascii="Times New Roman" w:hAnsi="Times New Roman" w:cs="Times New Roman"/>
          <w:b/>
          <w:sz w:val="24"/>
          <w:szCs w:val="24"/>
        </w:rPr>
      </w:pPr>
    </w:p>
    <w:p w:rsidR="00323068" w:rsidRPr="00AB2A9C" w:rsidRDefault="00323068" w:rsidP="00323068">
      <w:pPr>
        <w:spacing w:line="360" w:lineRule="auto"/>
        <w:rPr>
          <w:rFonts w:ascii="Times New Roman" w:hAnsi="Times New Roman" w:cs="Times New Roman"/>
          <w:sz w:val="24"/>
          <w:szCs w:val="24"/>
        </w:rPr>
      </w:pPr>
      <w:r w:rsidRPr="00AB2A9C">
        <w:rPr>
          <w:rFonts w:ascii="Times New Roman" w:hAnsi="Times New Roman" w:cs="Times New Roman"/>
          <w:sz w:val="24"/>
          <w:szCs w:val="24"/>
        </w:rPr>
        <w:t xml:space="preserve">Heritage </w:t>
      </w:r>
    </w:p>
    <w:p w:rsidR="00323068" w:rsidRPr="00AB2A9C" w:rsidRDefault="00323068" w:rsidP="00323068">
      <w:pPr>
        <w:spacing w:line="360" w:lineRule="auto"/>
        <w:rPr>
          <w:rFonts w:ascii="Times New Roman" w:hAnsi="Times New Roman" w:cs="Times New Roman"/>
          <w:sz w:val="24"/>
          <w:szCs w:val="24"/>
        </w:rPr>
      </w:pPr>
      <w:r w:rsidRPr="00AB2A9C">
        <w:rPr>
          <w:rFonts w:ascii="Times New Roman" w:hAnsi="Times New Roman" w:cs="Times New Roman"/>
          <w:sz w:val="24"/>
          <w:szCs w:val="24"/>
        </w:rPr>
        <w:t>The Heritage neighborhood is located on the Southeastern side of the downtown San Marcos area.</w:t>
      </w:r>
      <w:r w:rsidRPr="00AB2A9C">
        <w:rPr>
          <w:rFonts w:ascii="Times New Roman" w:hAnsi="Times New Roman" w:cs="Times New Roman"/>
          <w:b/>
          <w:sz w:val="24"/>
          <w:szCs w:val="24"/>
        </w:rPr>
        <w:t xml:space="preserve"> </w:t>
      </w:r>
      <w:r w:rsidRPr="00AB2A9C">
        <w:rPr>
          <w:rFonts w:ascii="Times New Roman" w:hAnsi="Times New Roman" w:cs="Times New Roman"/>
          <w:sz w:val="24"/>
          <w:szCs w:val="24"/>
        </w:rPr>
        <w:t>It contains commercial businesses that are in professional buildings that are in high concentration areas, in which businesses are run out of converted houses that spread into residential areas. Other than a sign in the front yard there is very little to set them apart from the surrounding houses.</w:t>
      </w:r>
    </w:p>
    <w:p w:rsidR="0012343A" w:rsidRPr="00AB2A9C" w:rsidRDefault="00323068" w:rsidP="0012343A">
      <w:pPr>
        <w:spacing w:line="360" w:lineRule="auto"/>
        <w:rPr>
          <w:rFonts w:ascii="Times New Roman" w:hAnsi="Times New Roman" w:cs="Times New Roman"/>
          <w:b/>
          <w:sz w:val="24"/>
          <w:szCs w:val="24"/>
        </w:rPr>
      </w:pPr>
      <w:r w:rsidRPr="00AB2A9C">
        <w:rPr>
          <w:rFonts w:ascii="Times New Roman" w:hAnsi="Times New Roman" w:cs="Times New Roman"/>
          <w:sz w:val="24"/>
          <w:szCs w:val="24"/>
        </w:rPr>
        <w:t xml:space="preserve">The Heritage area also contains much of the historic district of San Marcos, as </w:t>
      </w:r>
      <w:r w:rsidR="0012343A" w:rsidRPr="00AB2A9C">
        <w:rPr>
          <w:rFonts w:ascii="Times New Roman" w:hAnsi="Times New Roman" w:cs="Times New Roman"/>
          <w:sz w:val="24"/>
          <w:szCs w:val="24"/>
        </w:rPr>
        <w:t>6 out of the 7 historic districts are in this area.</w:t>
      </w:r>
      <w:r w:rsidRPr="00AB2A9C">
        <w:rPr>
          <w:rFonts w:ascii="Times New Roman" w:hAnsi="Times New Roman" w:cs="Times New Roman"/>
          <w:sz w:val="24"/>
          <w:szCs w:val="24"/>
        </w:rPr>
        <w:t xml:space="preserve"> </w:t>
      </w:r>
      <w:r w:rsidR="0012343A" w:rsidRPr="00AB2A9C">
        <w:rPr>
          <w:rFonts w:ascii="Times New Roman" w:hAnsi="Times New Roman" w:cs="Times New Roman"/>
          <w:sz w:val="24"/>
          <w:szCs w:val="24"/>
        </w:rPr>
        <w:t>T</w:t>
      </w:r>
      <w:r w:rsidRPr="00AB2A9C">
        <w:rPr>
          <w:rFonts w:ascii="Times New Roman" w:hAnsi="Times New Roman" w:cs="Times New Roman"/>
          <w:sz w:val="24"/>
          <w:szCs w:val="24"/>
        </w:rPr>
        <w:t>here is a</w:t>
      </w:r>
      <w:r w:rsidR="0012343A" w:rsidRPr="00AB2A9C">
        <w:rPr>
          <w:rFonts w:ascii="Times New Roman" w:hAnsi="Times New Roman" w:cs="Times New Roman"/>
          <w:sz w:val="24"/>
          <w:szCs w:val="24"/>
        </w:rPr>
        <w:t>lso a</w:t>
      </w:r>
      <w:r w:rsidRPr="00AB2A9C">
        <w:rPr>
          <w:rFonts w:ascii="Times New Roman" w:hAnsi="Times New Roman" w:cs="Times New Roman"/>
          <w:sz w:val="24"/>
          <w:szCs w:val="24"/>
        </w:rPr>
        <w:t xml:space="preserve"> large concentration of houses on the National Register for Historic Places, and a fair number that are over a hundred years old. There are examples of several distinct architectural styles</w:t>
      </w:r>
      <w:r w:rsidR="0012343A" w:rsidRPr="00AB2A9C">
        <w:rPr>
          <w:rFonts w:ascii="Times New Roman" w:hAnsi="Times New Roman" w:cs="Times New Roman"/>
          <w:sz w:val="24"/>
          <w:szCs w:val="24"/>
        </w:rPr>
        <w:t xml:space="preserve"> such as </w:t>
      </w:r>
      <w:r w:rsidR="006107F9" w:rsidRPr="00AB2A9C">
        <w:rPr>
          <w:rFonts w:ascii="Times New Roman" w:hAnsi="Times New Roman" w:cs="Times New Roman"/>
          <w:sz w:val="24"/>
          <w:szCs w:val="24"/>
        </w:rPr>
        <w:t>houses constructed</w:t>
      </w:r>
      <w:r w:rsidRPr="00AB2A9C">
        <w:rPr>
          <w:rFonts w:ascii="Times New Roman" w:hAnsi="Times New Roman" w:cs="Times New Roman"/>
          <w:sz w:val="24"/>
          <w:szCs w:val="24"/>
        </w:rPr>
        <w:t xml:space="preserve"> in 1901 that </w:t>
      </w:r>
      <w:r w:rsidR="0012343A" w:rsidRPr="00AB2A9C">
        <w:rPr>
          <w:rFonts w:ascii="Times New Roman" w:hAnsi="Times New Roman" w:cs="Times New Roman"/>
          <w:sz w:val="24"/>
          <w:szCs w:val="24"/>
        </w:rPr>
        <w:t>have</w:t>
      </w:r>
      <w:r w:rsidRPr="00AB2A9C">
        <w:rPr>
          <w:rFonts w:ascii="Times New Roman" w:hAnsi="Times New Roman" w:cs="Times New Roman"/>
          <w:sz w:val="24"/>
          <w:szCs w:val="24"/>
        </w:rPr>
        <w:t xml:space="preserve"> </w:t>
      </w:r>
      <w:r w:rsidRPr="00AB2A9C">
        <w:rPr>
          <w:rFonts w:ascii="Times New Roman" w:hAnsi="Times New Roman" w:cs="Times New Roman"/>
          <w:color w:val="000000" w:themeColor="text1"/>
          <w:sz w:val="24"/>
          <w:szCs w:val="24"/>
          <w:shd w:val="clear" w:color="auto" w:fill="FFFFFF"/>
        </w:rPr>
        <w:t>Gothic Victorian architectural style with Queen Anne stylistic influences</w:t>
      </w:r>
      <w:r w:rsidR="0012343A" w:rsidRPr="00AB2A9C">
        <w:rPr>
          <w:rFonts w:ascii="Times New Roman" w:hAnsi="Times New Roman" w:cs="Times New Roman"/>
          <w:b/>
          <w:sz w:val="24"/>
          <w:szCs w:val="24"/>
        </w:rPr>
        <w:t xml:space="preserve">. </w:t>
      </w:r>
    </w:p>
    <w:p w:rsidR="00323068" w:rsidRPr="00AB2A9C" w:rsidRDefault="00323068" w:rsidP="0012343A">
      <w:pPr>
        <w:spacing w:line="360" w:lineRule="auto"/>
        <w:rPr>
          <w:rFonts w:ascii="Times New Roman" w:hAnsi="Times New Roman" w:cs="Times New Roman"/>
          <w:b/>
          <w:sz w:val="24"/>
          <w:szCs w:val="24"/>
        </w:rPr>
      </w:pPr>
      <w:r w:rsidRPr="00AB2A9C">
        <w:rPr>
          <w:rFonts w:ascii="Times New Roman" w:hAnsi="Times New Roman" w:cs="Times New Roman"/>
          <w:sz w:val="24"/>
          <w:szCs w:val="24"/>
        </w:rPr>
        <w:t xml:space="preserve">The area is easily accessible by a main artery of San Marcos, Guadalupe Street, </w:t>
      </w:r>
      <w:r w:rsidR="006107F9" w:rsidRPr="00AB2A9C">
        <w:rPr>
          <w:rFonts w:ascii="Times New Roman" w:hAnsi="Times New Roman" w:cs="Times New Roman"/>
          <w:sz w:val="24"/>
          <w:szCs w:val="24"/>
        </w:rPr>
        <w:t>and</w:t>
      </w:r>
      <w:r w:rsidRPr="00AB2A9C">
        <w:rPr>
          <w:rFonts w:ascii="Times New Roman" w:hAnsi="Times New Roman" w:cs="Times New Roman"/>
          <w:sz w:val="24"/>
          <w:szCs w:val="24"/>
        </w:rPr>
        <w:t xml:space="preserve"> </w:t>
      </w:r>
      <w:r w:rsidR="0012343A" w:rsidRPr="00AB2A9C">
        <w:rPr>
          <w:rFonts w:ascii="Times New Roman" w:hAnsi="Times New Roman" w:cs="Times New Roman"/>
          <w:sz w:val="24"/>
          <w:szCs w:val="24"/>
        </w:rPr>
        <w:t>by Hunter road</w:t>
      </w:r>
      <w:r w:rsidRPr="00AB2A9C">
        <w:rPr>
          <w:rFonts w:ascii="Times New Roman" w:hAnsi="Times New Roman" w:cs="Times New Roman"/>
          <w:sz w:val="24"/>
          <w:szCs w:val="24"/>
        </w:rPr>
        <w:t>.</w:t>
      </w:r>
      <w:r w:rsidRPr="00AB2A9C">
        <w:rPr>
          <w:rFonts w:ascii="Times New Roman" w:hAnsi="Times New Roman" w:cs="Times New Roman"/>
          <w:b/>
          <w:sz w:val="24"/>
          <w:szCs w:val="24"/>
        </w:rPr>
        <w:t xml:space="preserve"> </w:t>
      </w:r>
      <w:r w:rsidR="0012343A" w:rsidRPr="00AB2A9C">
        <w:rPr>
          <w:rFonts w:ascii="Times New Roman" w:hAnsi="Times New Roman" w:cs="Times New Roman"/>
          <w:sz w:val="24"/>
          <w:szCs w:val="24"/>
        </w:rPr>
        <w:t>While there are no major open spaces in this neighborhood, it does contain</w:t>
      </w:r>
      <w:r w:rsidRPr="00AB2A9C">
        <w:rPr>
          <w:rFonts w:ascii="Times New Roman" w:hAnsi="Times New Roman" w:cs="Times New Roman"/>
          <w:sz w:val="24"/>
          <w:szCs w:val="24"/>
        </w:rPr>
        <w:t xml:space="preserve"> wide parkway style roads with sidewalks that allow for accessible walking to the downtown area adjacent to the sprawling residential area.</w:t>
      </w:r>
    </w:p>
    <w:p w:rsidR="0012343A" w:rsidRPr="00767912" w:rsidRDefault="0012343A" w:rsidP="0012343A">
      <w:pPr>
        <w:spacing w:line="360" w:lineRule="auto"/>
        <w:rPr>
          <w:rFonts w:ascii="Times New Roman" w:hAnsi="Times New Roman" w:cs="Times New Roman"/>
          <w:sz w:val="24"/>
          <w:szCs w:val="24"/>
        </w:rPr>
      </w:pPr>
    </w:p>
    <w:p w:rsidR="0012343A" w:rsidRPr="00767912" w:rsidRDefault="0012343A" w:rsidP="0012343A">
      <w:pPr>
        <w:rPr>
          <w:rFonts w:ascii="Times New Roman" w:hAnsi="Times New Roman" w:cs="Times New Roman"/>
          <w:sz w:val="24"/>
          <w:szCs w:val="24"/>
        </w:rPr>
      </w:pPr>
      <w:r w:rsidRPr="00767912">
        <w:rPr>
          <w:rFonts w:ascii="Times New Roman" w:hAnsi="Times New Roman" w:cs="Times New Roman"/>
          <w:sz w:val="24"/>
          <w:szCs w:val="24"/>
        </w:rPr>
        <w:t xml:space="preserve">Victory Gardens </w:t>
      </w:r>
    </w:p>
    <w:p w:rsidR="00C26E7C" w:rsidRPr="00767912" w:rsidRDefault="0012343A" w:rsidP="00C26E7C">
      <w:pPr>
        <w:spacing w:line="360" w:lineRule="auto"/>
        <w:rPr>
          <w:rFonts w:ascii="Times New Roman" w:hAnsi="Times New Roman" w:cs="Times New Roman"/>
          <w:b/>
          <w:sz w:val="24"/>
          <w:szCs w:val="24"/>
        </w:rPr>
      </w:pPr>
      <w:r w:rsidRPr="00767912">
        <w:rPr>
          <w:rFonts w:ascii="Times New Roman" w:hAnsi="Times New Roman" w:cs="Times New Roman"/>
          <w:sz w:val="24"/>
          <w:szCs w:val="24"/>
        </w:rPr>
        <w:t xml:space="preserve">The Victory Gardens </w:t>
      </w:r>
      <w:r w:rsidR="00D673F1" w:rsidRPr="00767912">
        <w:rPr>
          <w:rFonts w:ascii="Times New Roman" w:hAnsi="Times New Roman" w:cs="Times New Roman"/>
          <w:sz w:val="24"/>
          <w:szCs w:val="24"/>
        </w:rPr>
        <w:t>is one of two CONA neighborhoods in this area that is located along I-32</w:t>
      </w:r>
      <w:r w:rsidRPr="00767912">
        <w:rPr>
          <w:rFonts w:ascii="Times New Roman" w:hAnsi="Times New Roman" w:cs="Times New Roman"/>
          <w:sz w:val="24"/>
          <w:szCs w:val="24"/>
        </w:rPr>
        <w:t xml:space="preserve">. </w:t>
      </w:r>
      <w:r w:rsidR="00D673F1" w:rsidRPr="00767912">
        <w:rPr>
          <w:rFonts w:ascii="Times New Roman" w:hAnsi="Times New Roman" w:cs="Times New Roman"/>
          <w:sz w:val="24"/>
          <w:szCs w:val="24"/>
        </w:rPr>
        <w:t>S</w:t>
      </w:r>
      <w:r w:rsidRPr="00767912">
        <w:rPr>
          <w:rFonts w:ascii="Times New Roman" w:hAnsi="Times New Roman" w:cs="Times New Roman"/>
          <w:sz w:val="24"/>
          <w:szCs w:val="24"/>
        </w:rPr>
        <w:t xml:space="preserve">everal small businesses </w:t>
      </w:r>
      <w:r w:rsidR="00D673F1" w:rsidRPr="00767912">
        <w:rPr>
          <w:rFonts w:ascii="Times New Roman" w:hAnsi="Times New Roman" w:cs="Times New Roman"/>
          <w:sz w:val="24"/>
          <w:szCs w:val="24"/>
        </w:rPr>
        <w:t xml:space="preserve">are located </w:t>
      </w:r>
      <w:r w:rsidRPr="00767912">
        <w:rPr>
          <w:rFonts w:ascii="Times New Roman" w:hAnsi="Times New Roman" w:cs="Times New Roman"/>
          <w:sz w:val="24"/>
          <w:szCs w:val="24"/>
        </w:rPr>
        <w:t>within the neighborhood</w:t>
      </w:r>
      <w:r w:rsidR="00D673F1" w:rsidRPr="00767912">
        <w:rPr>
          <w:rFonts w:ascii="Times New Roman" w:hAnsi="Times New Roman" w:cs="Times New Roman"/>
          <w:sz w:val="24"/>
          <w:szCs w:val="24"/>
        </w:rPr>
        <w:t>.</w:t>
      </w:r>
      <w:r w:rsidRPr="00767912">
        <w:rPr>
          <w:rFonts w:ascii="Times New Roman" w:hAnsi="Times New Roman" w:cs="Times New Roman"/>
          <w:sz w:val="24"/>
          <w:szCs w:val="24"/>
        </w:rPr>
        <w:t xml:space="preserve"> </w:t>
      </w:r>
      <w:r w:rsidR="00D673F1" w:rsidRPr="00767912">
        <w:rPr>
          <w:rFonts w:ascii="Times New Roman" w:hAnsi="Times New Roman" w:cs="Times New Roman"/>
          <w:sz w:val="24"/>
          <w:szCs w:val="24"/>
        </w:rPr>
        <w:t>While these businesses</w:t>
      </w:r>
      <w:r w:rsidRPr="00767912">
        <w:rPr>
          <w:rFonts w:ascii="Times New Roman" w:hAnsi="Times New Roman" w:cs="Times New Roman"/>
          <w:sz w:val="24"/>
          <w:szCs w:val="24"/>
        </w:rPr>
        <w:t xml:space="preserve"> are off the beaten path</w:t>
      </w:r>
      <w:r w:rsidR="00D673F1" w:rsidRPr="00767912">
        <w:rPr>
          <w:rFonts w:ascii="Times New Roman" w:hAnsi="Times New Roman" w:cs="Times New Roman"/>
          <w:sz w:val="24"/>
          <w:szCs w:val="24"/>
        </w:rPr>
        <w:t>s</w:t>
      </w:r>
      <w:r w:rsidRPr="00767912">
        <w:rPr>
          <w:rFonts w:ascii="Times New Roman" w:hAnsi="Times New Roman" w:cs="Times New Roman"/>
          <w:sz w:val="24"/>
          <w:szCs w:val="24"/>
        </w:rPr>
        <w:t xml:space="preserve"> from the main San Marcos roadways,</w:t>
      </w:r>
      <w:r w:rsidR="00D673F1" w:rsidRPr="00767912">
        <w:rPr>
          <w:rFonts w:ascii="Times New Roman" w:hAnsi="Times New Roman" w:cs="Times New Roman"/>
          <w:sz w:val="24"/>
          <w:szCs w:val="24"/>
        </w:rPr>
        <w:t xml:space="preserve"> they </w:t>
      </w:r>
      <w:r w:rsidRPr="00767912">
        <w:rPr>
          <w:rFonts w:ascii="Times New Roman" w:hAnsi="Times New Roman" w:cs="Times New Roman"/>
          <w:sz w:val="24"/>
          <w:szCs w:val="24"/>
        </w:rPr>
        <w:t xml:space="preserve">indicative a rich community culture that is becoming rarer in communities. </w:t>
      </w:r>
      <w:r w:rsidR="00C26E7C" w:rsidRPr="00767912">
        <w:rPr>
          <w:rFonts w:ascii="Times New Roman" w:hAnsi="Times New Roman" w:cs="Times New Roman"/>
          <w:sz w:val="24"/>
          <w:szCs w:val="24"/>
        </w:rPr>
        <w:t>Unfortunately,</w:t>
      </w:r>
      <w:r w:rsidR="00D673F1" w:rsidRPr="00767912">
        <w:rPr>
          <w:rFonts w:ascii="Times New Roman" w:hAnsi="Times New Roman" w:cs="Times New Roman"/>
          <w:sz w:val="24"/>
          <w:szCs w:val="24"/>
        </w:rPr>
        <w:t xml:space="preserve"> some of these</w:t>
      </w:r>
      <w:r w:rsidRPr="00767912">
        <w:rPr>
          <w:rFonts w:ascii="Times New Roman" w:hAnsi="Times New Roman" w:cs="Times New Roman"/>
          <w:sz w:val="24"/>
          <w:szCs w:val="24"/>
        </w:rPr>
        <w:t xml:space="preserve"> businesses are closed or are waiting to be reopened, </w:t>
      </w:r>
      <w:r w:rsidR="00C26E7C" w:rsidRPr="00767912">
        <w:rPr>
          <w:rFonts w:ascii="Times New Roman" w:hAnsi="Times New Roman" w:cs="Times New Roman"/>
          <w:sz w:val="24"/>
          <w:szCs w:val="24"/>
        </w:rPr>
        <w:t>and indicates</w:t>
      </w:r>
      <w:r w:rsidRPr="00767912">
        <w:rPr>
          <w:rFonts w:ascii="Times New Roman" w:hAnsi="Times New Roman" w:cs="Times New Roman"/>
          <w:sz w:val="24"/>
          <w:szCs w:val="24"/>
        </w:rPr>
        <w:t xml:space="preserve"> flexibility in future planning and community infrastructure. Along Guadalupe Street is a mix of zoning allowing for businesses to neighbor residential </w:t>
      </w:r>
      <w:r w:rsidRPr="00767912">
        <w:rPr>
          <w:rFonts w:ascii="Times New Roman" w:hAnsi="Times New Roman" w:cs="Times New Roman"/>
          <w:sz w:val="24"/>
          <w:szCs w:val="24"/>
        </w:rPr>
        <w:lastRenderedPageBreak/>
        <w:t>parcels, this may be a pressure for the continued influx of businesses filling in the transitional parcels.</w:t>
      </w:r>
    </w:p>
    <w:p w:rsidR="0012343A" w:rsidRPr="00767912" w:rsidRDefault="00C26E7C" w:rsidP="00C26E7C">
      <w:pPr>
        <w:spacing w:line="360" w:lineRule="auto"/>
        <w:rPr>
          <w:rFonts w:ascii="Times New Roman" w:hAnsi="Times New Roman" w:cs="Times New Roman"/>
          <w:b/>
          <w:sz w:val="24"/>
          <w:szCs w:val="24"/>
        </w:rPr>
      </w:pPr>
      <w:r w:rsidRPr="00767912">
        <w:rPr>
          <w:rFonts w:ascii="Times New Roman" w:hAnsi="Times New Roman" w:cs="Times New Roman"/>
          <w:sz w:val="24"/>
          <w:szCs w:val="24"/>
        </w:rPr>
        <w:t>Majority of this area</w:t>
      </w:r>
      <w:r w:rsidR="0012343A" w:rsidRPr="00767912">
        <w:rPr>
          <w:rFonts w:ascii="Times New Roman" w:hAnsi="Times New Roman" w:cs="Times New Roman"/>
          <w:sz w:val="24"/>
          <w:szCs w:val="24"/>
        </w:rPr>
        <w:t xml:space="preserve"> was built in the early 1950s and on; there are several examples of parcels that are newer developments within the neighborhood, </w:t>
      </w:r>
      <w:r w:rsidRPr="00767912">
        <w:rPr>
          <w:rFonts w:ascii="Times New Roman" w:hAnsi="Times New Roman" w:cs="Times New Roman"/>
          <w:sz w:val="24"/>
          <w:szCs w:val="24"/>
        </w:rPr>
        <w:t>as well as</w:t>
      </w:r>
      <w:r w:rsidR="0012343A" w:rsidRPr="00767912">
        <w:rPr>
          <w:rFonts w:ascii="Times New Roman" w:hAnsi="Times New Roman" w:cs="Times New Roman"/>
          <w:sz w:val="24"/>
          <w:szCs w:val="24"/>
        </w:rPr>
        <w:t xml:space="preserve"> parcels that have most likely been rebuilt due to being obviously newer and of a different style than the neighbors surrounding it. </w:t>
      </w:r>
      <w:r w:rsidRPr="00767912">
        <w:rPr>
          <w:rFonts w:ascii="Times New Roman" w:hAnsi="Times New Roman" w:cs="Times New Roman"/>
          <w:sz w:val="24"/>
          <w:szCs w:val="24"/>
        </w:rPr>
        <w:t>Unlike the architecture in the CONA heritage neighborhood, m</w:t>
      </w:r>
      <w:r w:rsidR="0012343A" w:rsidRPr="00767912">
        <w:rPr>
          <w:rFonts w:ascii="Times New Roman" w:hAnsi="Times New Roman" w:cs="Times New Roman"/>
          <w:sz w:val="24"/>
          <w:szCs w:val="24"/>
        </w:rPr>
        <w:t>ost of the houses in the area are the original structures from the 1950’s and reflect the previous style of a smaller house with a small fenced in front and back yard.</w:t>
      </w:r>
    </w:p>
    <w:p w:rsidR="0012343A" w:rsidRPr="00767912" w:rsidRDefault="00C26E7C" w:rsidP="0012343A">
      <w:pPr>
        <w:spacing w:line="360" w:lineRule="auto"/>
        <w:rPr>
          <w:rFonts w:ascii="Times New Roman" w:hAnsi="Times New Roman" w:cs="Times New Roman"/>
          <w:sz w:val="24"/>
          <w:szCs w:val="24"/>
        </w:rPr>
      </w:pPr>
      <w:r w:rsidRPr="00767912">
        <w:rPr>
          <w:rFonts w:ascii="Times New Roman" w:hAnsi="Times New Roman" w:cs="Times New Roman"/>
          <w:sz w:val="24"/>
          <w:szCs w:val="24"/>
        </w:rPr>
        <w:t xml:space="preserve">While the proximity to I-35 provides this area with access to a major transportation network, internally it contains </w:t>
      </w:r>
      <w:r w:rsidR="0012343A" w:rsidRPr="00767912">
        <w:rPr>
          <w:rFonts w:ascii="Times New Roman" w:hAnsi="Times New Roman" w:cs="Times New Roman"/>
          <w:sz w:val="24"/>
          <w:szCs w:val="24"/>
        </w:rPr>
        <w:t xml:space="preserve">a train crossing that intersects one of the main roadways </w:t>
      </w:r>
      <w:r w:rsidRPr="00767912">
        <w:rPr>
          <w:rFonts w:ascii="Times New Roman" w:hAnsi="Times New Roman" w:cs="Times New Roman"/>
          <w:sz w:val="24"/>
          <w:szCs w:val="24"/>
        </w:rPr>
        <w:t>which can</w:t>
      </w:r>
      <w:r w:rsidR="0012343A" w:rsidRPr="00767912">
        <w:rPr>
          <w:rFonts w:ascii="Times New Roman" w:hAnsi="Times New Roman" w:cs="Times New Roman"/>
          <w:sz w:val="24"/>
          <w:szCs w:val="24"/>
        </w:rPr>
        <w:t xml:space="preserve"> restrict access </w:t>
      </w:r>
      <w:r w:rsidRPr="00767912">
        <w:rPr>
          <w:rFonts w:ascii="Times New Roman" w:hAnsi="Times New Roman" w:cs="Times New Roman"/>
          <w:sz w:val="24"/>
          <w:szCs w:val="24"/>
        </w:rPr>
        <w:t>within the area</w:t>
      </w:r>
      <w:r w:rsidR="0012343A" w:rsidRPr="00767912">
        <w:rPr>
          <w:rFonts w:ascii="Times New Roman" w:hAnsi="Times New Roman" w:cs="Times New Roman"/>
          <w:sz w:val="24"/>
          <w:szCs w:val="24"/>
        </w:rPr>
        <w:t xml:space="preserve">. </w:t>
      </w:r>
    </w:p>
    <w:p w:rsidR="0012343A" w:rsidRPr="00767912" w:rsidRDefault="00C26E7C" w:rsidP="0012343A">
      <w:pPr>
        <w:spacing w:line="360" w:lineRule="auto"/>
        <w:rPr>
          <w:rFonts w:ascii="Times New Roman" w:hAnsi="Times New Roman" w:cs="Times New Roman"/>
          <w:sz w:val="24"/>
          <w:szCs w:val="24"/>
        </w:rPr>
      </w:pPr>
      <w:r w:rsidRPr="00767912">
        <w:rPr>
          <w:rFonts w:ascii="Times New Roman" w:hAnsi="Times New Roman" w:cs="Times New Roman"/>
          <w:sz w:val="24"/>
          <w:szCs w:val="24"/>
        </w:rPr>
        <w:t>Unlike the Heritage neighborhood, Victory Gardens contains</w:t>
      </w:r>
      <w:r w:rsidR="0012343A" w:rsidRPr="00767912">
        <w:rPr>
          <w:rFonts w:ascii="Times New Roman" w:hAnsi="Times New Roman" w:cs="Times New Roman"/>
          <w:sz w:val="24"/>
          <w:szCs w:val="24"/>
        </w:rPr>
        <w:t xml:space="preserve"> </w:t>
      </w:r>
      <w:r w:rsidRPr="00767912">
        <w:rPr>
          <w:rFonts w:ascii="Times New Roman" w:hAnsi="Times New Roman" w:cs="Times New Roman"/>
          <w:sz w:val="24"/>
          <w:szCs w:val="24"/>
        </w:rPr>
        <w:t xml:space="preserve">more open space with </w:t>
      </w:r>
      <w:r w:rsidR="0012343A" w:rsidRPr="00767912">
        <w:rPr>
          <w:rFonts w:ascii="Times New Roman" w:hAnsi="Times New Roman" w:cs="Times New Roman"/>
          <w:sz w:val="24"/>
          <w:szCs w:val="24"/>
        </w:rPr>
        <w:t>several neighborhood</w:t>
      </w:r>
      <w:r w:rsidRPr="00767912">
        <w:rPr>
          <w:rFonts w:ascii="Times New Roman" w:hAnsi="Times New Roman" w:cs="Times New Roman"/>
          <w:sz w:val="24"/>
          <w:szCs w:val="24"/>
        </w:rPr>
        <w:t xml:space="preserve"> parks</w:t>
      </w:r>
      <w:r w:rsidR="0012343A" w:rsidRPr="00767912">
        <w:rPr>
          <w:rFonts w:ascii="Times New Roman" w:hAnsi="Times New Roman" w:cs="Times New Roman"/>
          <w:sz w:val="24"/>
          <w:szCs w:val="24"/>
        </w:rPr>
        <w:t xml:space="preserve">, </w:t>
      </w:r>
      <w:r w:rsidRPr="00767912">
        <w:rPr>
          <w:rFonts w:ascii="Times New Roman" w:hAnsi="Times New Roman" w:cs="Times New Roman"/>
          <w:sz w:val="24"/>
          <w:szCs w:val="24"/>
        </w:rPr>
        <w:t>as well as</w:t>
      </w:r>
      <w:r w:rsidR="0012343A" w:rsidRPr="00767912">
        <w:rPr>
          <w:rFonts w:ascii="Times New Roman" w:hAnsi="Times New Roman" w:cs="Times New Roman"/>
          <w:sz w:val="24"/>
          <w:szCs w:val="24"/>
        </w:rPr>
        <w:t xml:space="preserve"> undeveloped parcels of land scattered throughout the area.</w:t>
      </w:r>
    </w:p>
    <w:p w:rsidR="0012343A" w:rsidRPr="00767912" w:rsidRDefault="0012343A" w:rsidP="0012343A">
      <w:pPr>
        <w:spacing w:line="360" w:lineRule="auto"/>
        <w:ind w:firstLine="720"/>
        <w:rPr>
          <w:rFonts w:ascii="Times New Roman" w:hAnsi="Times New Roman" w:cs="Times New Roman"/>
          <w:sz w:val="24"/>
          <w:szCs w:val="24"/>
        </w:rPr>
      </w:pPr>
    </w:p>
    <w:p w:rsidR="0012343A" w:rsidRPr="00767912" w:rsidRDefault="0012343A" w:rsidP="0012343A">
      <w:pPr>
        <w:rPr>
          <w:rFonts w:ascii="Times New Roman" w:hAnsi="Times New Roman" w:cs="Times New Roman"/>
          <w:sz w:val="24"/>
          <w:szCs w:val="24"/>
        </w:rPr>
      </w:pPr>
      <w:r w:rsidRPr="00767912">
        <w:rPr>
          <w:rFonts w:ascii="Times New Roman" w:hAnsi="Times New Roman" w:cs="Times New Roman"/>
          <w:sz w:val="24"/>
          <w:szCs w:val="24"/>
        </w:rPr>
        <w:t>Dunbar</w:t>
      </w:r>
    </w:p>
    <w:p w:rsidR="00C26E7C" w:rsidRPr="00767912" w:rsidRDefault="0012343A" w:rsidP="00C26E7C">
      <w:pPr>
        <w:spacing w:line="360" w:lineRule="auto"/>
        <w:rPr>
          <w:rFonts w:ascii="Times New Roman" w:hAnsi="Times New Roman" w:cs="Times New Roman"/>
          <w:sz w:val="24"/>
          <w:szCs w:val="24"/>
        </w:rPr>
      </w:pPr>
      <w:r w:rsidRPr="00767912">
        <w:rPr>
          <w:rFonts w:ascii="Times New Roman" w:hAnsi="Times New Roman" w:cs="Times New Roman"/>
          <w:sz w:val="24"/>
          <w:szCs w:val="24"/>
        </w:rPr>
        <w:t>Dunbar rest in between the Heritage, Victory Gardens. This places it South of the downtown area, and makes it immediately accessible by a single major roadway.</w:t>
      </w:r>
      <w:r w:rsidR="00C26E7C" w:rsidRPr="00767912">
        <w:rPr>
          <w:rFonts w:ascii="Times New Roman" w:hAnsi="Times New Roman" w:cs="Times New Roman"/>
          <w:sz w:val="24"/>
          <w:szCs w:val="24"/>
        </w:rPr>
        <w:t xml:space="preserve"> It contains </w:t>
      </w:r>
      <w:r w:rsidRPr="00767912">
        <w:rPr>
          <w:rFonts w:ascii="Times New Roman" w:hAnsi="Times New Roman" w:cs="Times New Roman"/>
          <w:sz w:val="24"/>
          <w:szCs w:val="24"/>
        </w:rPr>
        <w:t>multiple parks, large shade providing oak trees, and much of the same style and era of development as its sister neighborhood, Victory Gardens.</w:t>
      </w:r>
      <w:r w:rsidR="00C26E7C" w:rsidRPr="00767912">
        <w:rPr>
          <w:rFonts w:ascii="Times New Roman" w:hAnsi="Times New Roman" w:cs="Times New Roman"/>
          <w:sz w:val="24"/>
          <w:szCs w:val="24"/>
        </w:rPr>
        <w:t xml:space="preserve"> </w:t>
      </w:r>
      <w:r w:rsidRPr="00767912">
        <w:rPr>
          <w:rFonts w:ascii="Times New Roman" w:hAnsi="Times New Roman" w:cs="Times New Roman"/>
          <w:sz w:val="24"/>
          <w:szCs w:val="24"/>
        </w:rPr>
        <w:t>There is evidence of parcels having been redeveloped in recent years alongside the original homes built there</w:t>
      </w:r>
      <w:r w:rsidR="00C26E7C" w:rsidRPr="00767912">
        <w:rPr>
          <w:rFonts w:ascii="Times New Roman" w:hAnsi="Times New Roman" w:cs="Times New Roman"/>
          <w:sz w:val="24"/>
          <w:szCs w:val="24"/>
        </w:rPr>
        <w:t xml:space="preserve">. While it </w:t>
      </w:r>
      <w:r w:rsidRPr="00767912">
        <w:rPr>
          <w:rFonts w:ascii="Times New Roman" w:hAnsi="Times New Roman" w:cs="Times New Roman"/>
          <w:sz w:val="24"/>
          <w:szCs w:val="24"/>
        </w:rPr>
        <w:t>shares major characteristics with the Victory Garden</w:t>
      </w:r>
      <w:r w:rsidR="00C26E7C" w:rsidRPr="00767912">
        <w:rPr>
          <w:rFonts w:ascii="Times New Roman" w:hAnsi="Times New Roman" w:cs="Times New Roman"/>
          <w:sz w:val="24"/>
          <w:szCs w:val="24"/>
        </w:rPr>
        <w:t xml:space="preserve">s, </w:t>
      </w:r>
      <w:r w:rsidRPr="00767912">
        <w:rPr>
          <w:rFonts w:ascii="Times New Roman" w:hAnsi="Times New Roman" w:cs="Times New Roman"/>
          <w:sz w:val="24"/>
          <w:szCs w:val="24"/>
        </w:rPr>
        <w:t>as they share a close time frame of construction</w:t>
      </w:r>
      <w:r w:rsidR="00C26E7C" w:rsidRPr="00767912">
        <w:rPr>
          <w:rFonts w:ascii="Times New Roman" w:hAnsi="Times New Roman" w:cs="Times New Roman"/>
          <w:sz w:val="24"/>
          <w:szCs w:val="24"/>
        </w:rPr>
        <w:t xml:space="preserve">, it serves as an architectural transition zone between Victory Gardens and Heritage, due to the parcels that have been redeveloped. </w:t>
      </w:r>
    </w:p>
    <w:p w:rsidR="0012343A" w:rsidRPr="00767912" w:rsidRDefault="00C26E7C" w:rsidP="00C26E7C">
      <w:pPr>
        <w:spacing w:line="360" w:lineRule="auto"/>
        <w:rPr>
          <w:rFonts w:ascii="Times New Roman" w:hAnsi="Times New Roman" w:cs="Times New Roman"/>
          <w:sz w:val="24"/>
          <w:szCs w:val="24"/>
        </w:rPr>
      </w:pPr>
      <w:r w:rsidRPr="00767912">
        <w:rPr>
          <w:rFonts w:ascii="Times New Roman" w:hAnsi="Times New Roman" w:cs="Times New Roman"/>
          <w:sz w:val="24"/>
          <w:szCs w:val="24"/>
        </w:rPr>
        <w:t xml:space="preserve">Due to its location between Heritage and Victory Gardens, </w:t>
      </w:r>
      <w:r w:rsidR="0012343A" w:rsidRPr="00767912">
        <w:rPr>
          <w:rFonts w:ascii="Times New Roman" w:hAnsi="Times New Roman" w:cs="Times New Roman"/>
          <w:sz w:val="24"/>
          <w:szCs w:val="24"/>
        </w:rPr>
        <w:t>Dunbar is only directly accessible from the highway by using Wonder World Road, otherwise</w:t>
      </w:r>
      <w:r w:rsidR="003A221F" w:rsidRPr="00767912">
        <w:rPr>
          <w:rFonts w:ascii="Times New Roman" w:hAnsi="Times New Roman" w:cs="Times New Roman"/>
          <w:sz w:val="24"/>
          <w:szCs w:val="24"/>
        </w:rPr>
        <w:t xml:space="preserve"> </w:t>
      </w:r>
      <w:r w:rsidR="0012343A" w:rsidRPr="00767912">
        <w:rPr>
          <w:rFonts w:ascii="Times New Roman" w:hAnsi="Times New Roman" w:cs="Times New Roman"/>
          <w:sz w:val="24"/>
          <w:szCs w:val="24"/>
        </w:rPr>
        <w:t>secondary road</w:t>
      </w:r>
      <w:r w:rsidR="003A221F" w:rsidRPr="00767912">
        <w:rPr>
          <w:rFonts w:ascii="Times New Roman" w:hAnsi="Times New Roman" w:cs="Times New Roman"/>
          <w:sz w:val="24"/>
          <w:szCs w:val="24"/>
        </w:rPr>
        <w:t>s</w:t>
      </w:r>
      <w:r w:rsidR="0012343A" w:rsidRPr="00767912">
        <w:rPr>
          <w:rFonts w:ascii="Times New Roman" w:hAnsi="Times New Roman" w:cs="Times New Roman"/>
          <w:sz w:val="24"/>
          <w:szCs w:val="24"/>
        </w:rPr>
        <w:t xml:space="preserve"> </w:t>
      </w:r>
      <w:r w:rsidR="003A221F" w:rsidRPr="00767912">
        <w:rPr>
          <w:rFonts w:ascii="Times New Roman" w:hAnsi="Times New Roman" w:cs="Times New Roman"/>
          <w:sz w:val="24"/>
          <w:szCs w:val="24"/>
        </w:rPr>
        <w:t>can</w:t>
      </w:r>
      <w:r w:rsidR="0012343A" w:rsidRPr="00767912">
        <w:rPr>
          <w:rFonts w:ascii="Times New Roman" w:hAnsi="Times New Roman" w:cs="Times New Roman"/>
          <w:sz w:val="24"/>
          <w:szCs w:val="24"/>
        </w:rPr>
        <w:t xml:space="preserve"> </w:t>
      </w:r>
      <w:r w:rsidR="003A221F" w:rsidRPr="00767912">
        <w:rPr>
          <w:rFonts w:ascii="Times New Roman" w:hAnsi="Times New Roman" w:cs="Times New Roman"/>
          <w:sz w:val="24"/>
          <w:szCs w:val="24"/>
        </w:rPr>
        <w:t xml:space="preserve">be </w:t>
      </w:r>
      <w:r w:rsidR="0012343A" w:rsidRPr="00767912">
        <w:rPr>
          <w:rFonts w:ascii="Times New Roman" w:hAnsi="Times New Roman" w:cs="Times New Roman"/>
          <w:sz w:val="24"/>
          <w:szCs w:val="24"/>
        </w:rPr>
        <w:t>used to gain access.</w:t>
      </w:r>
    </w:p>
    <w:p w:rsidR="0012343A" w:rsidRPr="00767912" w:rsidRDefault="0012343A" w:rsidP="0012343A">
      <w:pPr>
        <w:spacing w:line="360" w:lineRule="auto"/>
        <w:rPr>
          <w:rFonts w:ascii="Times New Roman" w:hAnsi="Times New Roman" w:cs="Times New Roman"/>
          <w:sz w:val="24"/>
          <w:szCs w:val="24"/>
        </w:rPr>
      </w:pPr>
      <w:r w:rsidRPr="00767912">
        <w:rPr>
          <w:rFonts w:ascii="Times New Roman" w:hAnsi="Times New Roman" w:cs="Times New Roman"/>
          <w:b/>
          <w:sz w:val="24"/>
          <w:szCs w:val="24"/>
        </w:rPr>
        <w:tab/>
      </w:r>
      <w:r w:rsidRPr="00767912">
        <w:rPr>
          <w:rFonts w:ascii="Times New Roman" w:hAnsi="Times New Roman" w:cs="Times New Roman"/>
          <w:sz w:val="24"/>
          <w:szCs w:val="24"/>
        </w:rPr>
        <w:t xml:space="preserve"> </w:t>
      </w:r>
    </w:p>
    <w:p w:rsidR="0012343A" w:rsidRPr="00767912" w:rsidRDefault="0012343A" w:rsidP="0012343A">
      <w:pPr>
        <w:spacing w:line="360" w:lineRule="auto"/>
        <w:rPr>
          <w:rFonts w:ascii="Times New Roman" w:hAnsi="Times New Roman" w:cs="Times New Roman"/>
          <w:sz w:val="24"/>
          <w:szCs w:val="24"/>
        </w:rPr>
      </w:pPr>
    </w:p>
    <w:p w:rsidR="0012343A" w:rsidRPr="00767912" w:rsidRDefault="0012343A" w:rsidP="0012343A">
      <w:pPr>
        <w:rPr>
          <w:rFonts w:ascii="Times New Roman" w:hAnsi="Times New Roman" w:cs="Times New Roman"/>
          <w:sz w:val="24"/>
          <w:szCs w:val="24"/>
        </w:rPr>
      </w:pPr>
      <w:r w:rsidRPr="00767912">
        <w:rPr>
          <w:rFonts w:ascii="Times New Roman" w:hAnsi="Times New Roman" w:cs="Times New Roman"/>
          <w:sz w:val="24"/>
          <w:szCs w:val="24"/>
        </w:rPr>
        <w:lastRenderedPageBreak/>
        <w:t xml:space="preserve">East Guadalupe </w:t>
      </w:r>
    </w:p>
    <w:p w:rsidR="0012343A" w:rsidRPr="00767912" w:rsidRDefault="0012343A" w:rsidP="002477E4">
      <w:pPr>
        <w:spacing w:line="360" w:lineRule="auto"/>
        <w:rPr>
          <w:rFonts w:ascii="Times New Roman" w:hAnsi="Times New Roman" w:cs="Times New Roman"/>
          <w:sz w:val="24"/>
          <w:szCs w:val="24"/>
        </w:rPr>
      </w:pPr>
      <w:r w:rsidRPr="00767912">
        <w:rPr>
          <w:rFonts w:ascii="Times New Roman" w:hAnsi="Times New Roman" w:cs="Times New Roman"/>
          <w:sz w:val="24"/>
          <w:szCs w:val="24"/>
        </w:rPr>
        <w:t>Located directly adjacent to Guadalupe Street</w:t>
      </w:r>
      <w:r w:rsidR="00B75982" w:rsidRPr="00767912">
        <w:rPr>
          <w:rFonts w:ascii="Times New Roman" w:hAnsi="Times New Roman" w:cs="Times New Roman"/>
          <w:sz w:val="24"/>
          <w:szCs w:val="24"/>
        </w:rPr>
        <w:t>, this is the second neighborhood in this character study that is next to I-35, allowing the area to be accessible and has a substantial grid of roads that interconnect the area. It also contains access</w:t>
      </w:r>
      <w:r w:rsidRPr="00767912">
        <w:rPr>
          <w:rFonts w:ascii="Times New Roman" w:hAnsi="Times New Roman" w:cs="Times New Roman"/>
          <w:sz w:val="24"/>
          <w:szCs w:val="24"/>
        </w:rPr>
        <w:t xml:space="preserve"> </w:t>
      </w:r>
      <w:r w:rsidR="00B75982" w:rsidRPr="00767912">
        <w:rPr>
          <w:rFonts w:ascii="Times New Roman" w:hAnsi="Times New Roman" w:cs="Times New Roman"/>
          <w:sz w:val="24"/>
          <w:szCs w:val="24"/>
        </w:rPr>
        <w:t>to a</w:t>
      </w:r>
      <w:r w:rsidRPr="00767912">
        <w:rPr>
          <w:rFonts w:ascii="Times New Roman" w:hAnsi="Times New Roman" w:cs="Times New Roman"/>
          <w:sz w:val="24"/>
          <w:szCs w:val="24"/>
        </w:rPr>
        <w:t xml:space="preserve"> second major artery of the city</w:t>
      </w:r>
      <w:r w:rsidR="00B75982" w:rsidRPr="00767912">
        <w:rPr>
          <w:rFonts w:ascii="Times New Roman" w:hAnsi="Times New Roman" w:cs="Times New Roman"/>
          <w:sz w:val="24"/>
          <w:szCs w:val="24"/>
        </w:rPr>
        <w:t xml:space="preserve">, through the connection provided by </w:t>
      </w:r>
      <w:r w:rsidRPr="00767912">
        <w:rPr>
          <w:rFonts w:ascii="Times New Roman" w:hAnsi="Times New Roman" w:cs="Times New Roman"/>
          <w:sz w:val="24"/>
          <w:szCs w:val="24"/>
        </w:rPr>
        <w:t>LBJ Drive. Guadalupe Street</w:t>
      </w:r>
      <w:r w:rsidR="00BF5089" w:rsidRPr="00767912">
        <w:rPr>
          <w:rFonts w:ascii="Times New Roman" w:hAnsi="Times New Roman" w:cs="Times New Roman"/>
          <w:sz w:val="24"/>
          <w:szCs w:val="24"/>
        </w:rPr>
        <w:t xml:space="preserve">, which is a major road in this area, is composed </w:t>
      </w:r>
      <w:r w:rsidRPr="00767912">
        <w:rPr>
          <w:rFonts w:ascii="Times New Roman" w:hAnsi="Times New Roman" w:cs="Times New Roman"/>
          <w:sz w:val="24"/>
          <w:szCs w:val="24"/>
        </w:rPr>
        <w:t xml:space="preserve">primarily </w:t>
      </w:r>
      <w:r w:rsidR="00BF5089" w:rsidRPr="00767912">
        <w:rPr>
          <w:rFonts w:ascii="Times New Roman" w:hAnsi="Times New Roman" w:cs="Times New Roman"/>
          <w:sz w:val="24"/>
          <w:szCs w:val="24"/>
        </w:rPr>
        <w:t xml:space="preserve">of </w:t>
      </w:r>
      <w:r w:rsidRPr="00767912">
        <w:rPr>
          <w:rFonts w:ascii="Times New Roman" w:hAnsi="Times New Roman" w:cs="Times New Roman"/>
          <w:sz w:val="24"/>
          <w:szCs w:val="24"/>
        </w:rPr>
        <w:t>commercial businesses, stores, and several San Marcos staple restaurants.</w:t>
      </w:r>
      <w:r w:rsidR="002477E4" w:rsidRPr="00767912">
        <w:rPr>
          <w:rFonts w:ascii="Times New Roman" w:hAnsi="Times New Roman" w:cs="Times New Roman"/>
          <w:b/>
          <w:sz w:val="24"/>
          <w:szCs w:val="24"/>
        </w:rPr>
        <w:t xml:space="preserve"> </w:t>
      </w:r>
      <w:r w:rsidR="002477E4" w:rsidRPr="00767912">
        <w:rPr>
          <w:rFonts w:ascii="Times New Roman" w:hAnsi="Times New Roman" w:cs="Times New Roman"/>
          <w:sz w:val="24"/>
          <w:szCs w:val="24"/>
        </w:rPr>
        <w:t xml:space="preserve"> While </w:t>
      </w:r>
      <w:r w:rsidR="00AB2A9C" w:rsidRPr="00767912">
        <w:rPr>
          <w:rFonts w:ascii="Times New Roman" w:hAnsi="Times New Roman" w:cs="Times New Roman"/>
          <w:sz w:val="24"/>
          <w:szCs w:val="24"/>
        </w:rPr>
        <w:t>most of</w:t>
      </w:r>
      <w:r w:rsidRPr="00767912">
        <w:rPr>
          <w:rFonts w:ascii="Times New Roman" w:hAnsi="Times New Roman" w:cs="Times New Roman"/>
          <w:sz w:val="24"/>
          <w:szCs w:val="24"/>
        </w:rPr>
        <w:t xml:space="preserve"> the area is used by </w:t>
      </w:r>
      <w:r w:rsidR="002477E4" w:rsidRPr="00767912">
        <w:rPr>
          <w:rFonts w:ascii="Times New Roman" w:hAnsi="Times New Roman" w:cs="Times New Roman"/>
          <w:sz w:val="24"/>
          <w:szCs w:val="24"/>
        </w:rPr>
        <w:t xml:space="preserve">businesses, </w:t>
      </w:r>
      <w:r w:rsidRPr="00767912">
        <w:rPr>
          <w:rFonts w:ascii="Times New Roman" w:hAnsi="Times New Roman" w:cs="Times New Roman"/>
          <w:sz w:val="24"/>
          <w:szCs w:val="24"/>
        </w:rPr>
        <w:t xml:space="preserve">there are a few small clusters of houses and </w:t>
      </w:r>
      <w:r w:rsidR="002477E4" w:rsidRPr="00767912">
        <w:rPr>
          <w:rFonts w:ascii="Times New Roman" w:hAnsi="Times New Roman" w:cs="Times New Roman"/>
          <w:sz w:val="24"/>
          <w:szCs w:val="24"/>
        </w:rPr>
        <w:t>a large pocket of residential streets</w:t>
      </w:r>
      <w:r w:rsidRPr="00767912">
        <w:rPr>
          <w:rFonts w:ascii="Times New Roman" w:hAnsi="Times New Roman" w:cs="Times New Roman"/>
          <w:sz w:val="24"/>
          <w:szCs w:val="24"/>
        </w:rPr>
        <w:t xml:space="preserve"> in the neighborhood</w:t>
      </w:r>
      <w:r w:rsidR="002477E4" w:rsidRPr="00767912">
        <w:rPr>
          <w:rFonts w:ascii="Times New Roman" w:hAnsi="Times New Roman" w:cs="Times New Roman"/>
          <w:sz w:val="24"/>
          <w:szCs w:val="24"/>
        </w:rPr>
        <w:t xml:space="preserve">. Similar to Victory Gardens, there </w:t>
      </w:r>
      <w:r w:rsidRPr="00767912">
        <w:rPr>
          <w:rFonts w:ascii="Times New Roman" w:hAnsi="Times New Roman" w:cs="Times New Roman"/>
          <w:sz w:val="24"/>
          <w:szCs w:val="24"/>
        </w:rPr>
        <w:t>are several large parks</w:t>
      </w:r>
      <w:r w:rsidR="002477E4" w:rsidRPr="00767912">
        <w:rPr>
          <w:rFonts w:ascii="Times New Roman" w:hAnsi="Times New Roman" w:cs="Times New Roman"/>
          <w:sz w:val="24"/>
          <w:szCs w:val="24"/>
        </w:rPr>
        <w:t>, including a</w:t>
      </w:r>
      <w:r w:rsidRPr="00767912">
        <w:rPr>
          <w:rFonts w:ascii="Times New Roman" w:hAnsi="Times New Roman" w:cs="Times New Roman"/>
          <w:sz w:val="24"/>
          <w:szCs w:val="24"/>
        </w:rPr>
        <w:t xml:space="preserve"> sports complex adjoining the river in the far North side of the neighborhood</w:t>
      </w:r>
      <w:r w:rsidR="002477E4" w:rsidRPr="00767912">
        <w:rPr>
          <w:rFonts w:ascii="Times New Roman" w:hAnsi="Times New Roman" w:cs="Times New Roman"/>
          <w:sz w:val="24"/>
          <w:szCs w:val="24"/>
        </w:rPr>
        <w:t xml:space="preserve"> which is not seen in the other four CONA neighborhoods</w:t>
      </w:r>
      <w:r w:rsidRPr="00767912">
        <w:rPr>
          <w:rFonts w:ascii="Times New Roman" w:hAnsi="Times New Roman" w:cs="Times New Roman"/>
          <w:sz w:val="24"/>
          <w:szCs w:val="24"/>
        </w:rPr>
        <w:t>.</w:t>
      </w:r>
    </w:p>
    <w:p w:rsidR="002477E4" w:rsidRPr="00767912" w:rsidRDefault="00F265FE" w:rsidP="002477E4">
      <w:pPr>
        <w:spacing w:line="360" w:lineRule="auto"/>
        <w:rPr>
          <w:rFonts w:ascii="Times New Roman" w:hAnsi="Times New Roman" w:cs="Times New Roman"/>
          <w:sz w:val="24"/>
          <w:szCs w:val="24"/>
        </w:rPr>
      </w:pPr>
      <w:r>
        <w:rPr>
          <w:rFonts w:ascii="Times New Roman" w:hAnsi="Times New Roman" w:cs="Times New Roman"/>
          <w:sz w:val="24"/>
          <w:szCs w:val="24"/>
        </w:rPr>
        <w:t>5.3</w:t>
      </w:r>
      <w:r w:rsidR="002477E4" w:rsidRPr="00767912">
        <w:rPr>
          <w:rFonts w:ascii="Times New Roman" w:hAnsi="Times New Roman" w:cs="Times New Roman"/>
          <w:sz w:val="24"/>
          <w:szCs w:val="24"/>
        </w:rPr>
        <w:t xml:space="preserve"> Susceptibility results in Heritage.</w:t>
      </w:r>
    </w:p>
    <w:p w:rsidR="002477E4" w:rsidRPr="005E3500" w:rsidRDefault="002477E4" w:rsidP="002477E4">
      <w:pPr>
        <w:spacing w:line="360" w:lineRule="auto"/>
        <w:rPr>
          <w:rFonts w:ascii="Times New Roman" w:eastAsia="Calibri" w:hAnsi="Times New Roman" w:cs="Times New Roman"/>
          <w:iCs/>
          <w:sz w:val="24"/>
          <w:szCs w:val="24"/>
        </w:rPr>
      </w:pPr>
      <w:r w:rsidRPr="005E3500">
        <w:rPr>
          <w:rFonts w:ascii="Times New Roman" w:eastAsia="Calibri" w:hAnsi="Times New Roman" w:cs="Times New Roman"/>
          <w:iCs/>
          <w:sz w:val="24"/>
          <w:szCs w:val="24"/>
        </w:rPr>
        <w:t xml:space="preserve">Three of the seven neighborhoods that resulted in majority of their area to have high probability to change are in this character study area. These neighborhoods are East Guadalupe, Dunbar, </w:t>
      </w:r>
      <w:r w:rsidR="00480C54" w:rsidRPr="005E3500">
        <w:rPr>
          <w:rFonts w:ascii="Times New Roman" w:eastAsia="Calibri" w:hAnsi="Times New Roman" w:cs="Times New Roman"/>
          <w:iCs/>
          <w:sz w:val="24"/>
          <w:szCs w:val="24"/>
        </w:rPr>
        <w:t xml:space="preserve">and </w:t>
      </w:r>
      <w:r w:rsidRPr="005E3500">
        <w:rPr>
          <w:rFonts w:ascii="Times New Roman" w:eastAsia="Calibri" w:hAnsi="Times New Roman" w:cs="Times New Roman"/>
          <w:iCs/>
          <w:sz w:val="24"/>
          <w:szCs w:val="24"/>
        </w:rPr>
        <w:t>Victory Gardens.</w:t>
      </w:r>
    </w:p>
    <w:p w:rsidR="00480C54" w:rsidRPr="005E3500" w:rsidRDefault="00480C54" w:rsidP="002477E4">
      <w:pPr>
        <w:spacing w:line="360" w:lineRule="auto"/>
        <w:rPr>
          <w:rFonts w:ascii="Times New Roman" w:eastAsia="Calibri" w:hAnsi="Times New Roman" w:cs="Times New Roman"/>
          <w:iCs/>
          <w:sz w:val="24"/>
          <w:szCs w:val="24"/>
        </w:rPr>
      </w:pPr>
      <w:r w:rsidRPr="005E3500">
        <w:rPr>
          <w:rFonts w:ascii="Times New Roman" w:eastAsia="Calibri" w:hAnsi="Times New Roman" w:cs="Times New Roman"/>
          <w:iCs/>
          <w:sz w:val="24"/>
          <w:szCs w:val="24"/>
        </w:rPr>
        <w:t xml:space="preserve">Analyzing each factor individually we have some proposed ideas that help understand the reason behind these results. </w:t>
      </w:r>
      <w:r w:rsidR="00213C62">
        <w:rPr>
          <w:rFonts w:ascii="Times New Roman" w:eastAsia="Calibri" w:hAnsi="Times New Roman" w:cs="Times New Roman"/>
          <w:iCs/>
          <w:sz w:val="24"/>
          <w:szCs w:val="24"/>
        </w:rPr>
        <w:t xml:space="preserve">(Figure 2) </w:t>
      </w:r>
      <w:r w:rsidRPr="005E3500">
        <w:rPr>
          <w:rFonts w:ascii="Times New Roman" w:eastAsia="Calibri" w:hAnsi="Times New Roman" w:cs="Times New Roman"/>
          <w:iCs/>
          <w:sz w:val="24"/>
          <w:szCs w:val="24"/>
        </w:rPr>
        <w:t xml:space="preserve">Dunbar contains a high number of comments resulting in more public concern to drive change. All three neighborhoods contain parcels in which land value exceeds the most current improvement values, this results in more interest in investors to take advantage of this area. While all three areas contain majority of parcels with the HS exemption, there are a few properties that do not have this exemption. With rental properties present investors will also be able to redevelop. These areas have very close proximity to I-35 and major roads like Guadalupe St., </w:t>
      </w:r>
      <w:r w:rsidR="00767912" w:rsidRPr="005E3500">
        <w:rPr>
          <w:rFonts w:ascii="Times New Roman" w:eastAsia="Calibri" w:hAnsi="Times New Roman" w:cs="Times New Roman"/>
          <w:iCs/>
          <w:sz w:val="24"/>
          <w:szCs w:val="24"/>
        </w:rPr>
        <w:t>which are areas of high concentration for businesses.</w:t>
      </w:r>
      <w:r w:rsidRPr="005E3500">
        <w:rPr>
          <w:rFonts w:ascii="Times New Roman" w:eastAsia="Calibri" w:hAnsi="Times New Roman" w:cs="Times New Roman"/>
          <w:iCs/>
          <w:sz w:val="24"/>
          <w:szCs w:val="24"/>
        </w:rPr>
        <w:t xml:space="preserve"> </w:t>
      </w:r>
      <w:r w:rsidR="00767912" w:rsidRPr="005E3500">
        <w:rPr>
          <w:rFonts w:ascii="Times New Roman" w:eastAsia="Calibri" w:hAnsi="Times New Roman" w:cs="Times New Roman"/>
          <w:iCs/>
          <w:sz w:val="24"/>
          <w:szCs w:val="24"/>
        </w:rPr>
        <w:t xml:space="preserve">This results in these three areas having a high walk score, which more appealing for investors looking to develop and redevelop. In addition, Victory Garden and Dunbar contain fairly high number of different zoning districts. </w:t>
      </w:r>
    </w:p>
    <w:p w:rsidR="002477E4" w:rsidRPr="00767912" w:rsidRDefault="002477E4" w:rsidP="002477E4">
      <w:pPr>
        <w:spacing w:line="360" w:lineRule="auto"/>
        <w:rPr>
          <w:rFonts w:ascii="Times New Roman" w:hAnsi="Times New Roman" w:cs="Times New Roman"/>
          <w:sz w:val="24"/>
          <w:szCs w:val="24"/>
        </w:rPr>
      </w:pPr>
      <w:r w:rsidRPr="00767912">
        <w:rPr>
          <w:rFonts w:ascii="Times New Roman" w:hAnsi="Times New Roman" w:cs="Times New Roman"/>
          <w:sz w:val="24"/>
          <w:szCs w:val="24"/>
        </w:rPr>
        <w:tab/>
      </w:r>
    </w:p>
    <w:p w:rsidR="00281822" w:rsidRPr="00767912" w:rsidRDefault="00F265FE" w:rsidP="00213C62">
      <w:pPr>
        <w:spacing w:line="360" w:lineRule="auto"/>
        <w:jc w:val="center"/>
        <w:rPr>
          <w:sz w:val="24"/>
          <w:szCs w:val="24"/>
        </w:rPr>
      </w:pPr>
      <w:r>
        <w:rPr>
          <w:noProof/>
          <w:sz w:val="24"/>
          <w:szCs w:val="24"/>
        </w:rPr>
        <w:lastRenderedPageBreak/>
        <w:drawing>
          <wp:inline distT="0" distB="0" distL="0" distR="0">
            <wp:extent cx="4241604" cy="5502303"/>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sceptibility in Heritage [Converted]-01.png"/>
                    <pic:cNvPicPr/>
                  </pic:nvPicPr>
                  <pic:blipFill>
                    <a:blip r:embed="rId12">
                      <a:extLst>
                        <a:ext uri="{28A0092B-C50C-407E-A947-70E740481C1C}">
                          <a14:useLocalDpi xmlns:a14="http://schemas.microsoft.com/office/drawing/2010/main" val="0"/>
                        </a:ext>
                      </a:extLst>
                    </a:blip>
                    <a:stretch>
                      <a:fillRect/>
                    </a:stretch>
                  </pic:blipFill>
                  <pic:spPr>
                    <a:xfrm>
                      <a:off x="0" y="0"/>
                      <a:ext cx="4254529" cy="5519070"/>
                    </a:xfrm>
                    <a:prstGeom prst="rect">
                      <a:avLst/>
                    </a:prstGeom>
                  </pic:spPr>
                </pic:pic>
              </a:graphicData>
            </a:graphic>
          </wp:inline>
        </w:drawing>
      </w:r>
    </w:p>
    <w:p w:rsidR="00213C62" w:rsidRPr="005C14AA" w:rsidRDefault="005C14AA" w:rsidP="005C14AA">
      <w:pPr>
        <w:spacing w:line="360" w:lineRule="auto"/>
        <w:jc w:val="center"/>
        <w:rPr>
          <w:rFonts w:ascii="Times New Roman" w:eastAsia="Calibri" w:hAnsi="Times New Roman" w:cs="Times New Roman"/>
          <w:iCs/>
          <w:sz w:val="24"/>
          <w:szCs w:val="24"/>
        </w:rPr>
      </w:pPr>
      <w:r w:rsidRPr="005C14AA">
        <w:rPr>
          <w:rFonts w:ascii="Times New Roman" w:eastAsia="Calibri" w:hAnsi="Times New Roman" w:cs="Times New Roman"/>
          <w:iCs/>
          <w:sz w:val="24"/>
          <w:szCs w:val="24"/>
        </w:rPr>
        <w:t>Figure 2. Susceptibility within the Heritage character study area</w:t>
      </w:r>
    </w:p>
    <w:p w:rsidR="00935048" w:rsidRPr="00935048" w:rsidRDefault="00F265FE" w:rsidP="000D21EE">
      <w:pPr>
        <w:spacing w:line="360" w:lineRule="auto"/>
        <w:rPr>
          <w:rFonts w:ascii="Arial" w:eastAsia="Calibri" w:hAnsi="Arial" w:cs="Arial"/>
          <w:b/>
          <w:iCs/>
          <w:sz w:val="24"/>
          <w:szCs w:val="24"/>
        </w:rPr>
      </w:pPr>
      <w:r>
        <w:rPr>
          <w:rFonts w:ascii="Arial" w:eastAsia="Calibri" w:hAnsi="Arial" w:cs="Arial"/>
          <w:b/>
          <w:iCs/>
          <w:sz w:val="24"/>
          <w:szCs w:val="24"/>
        </w:rPr>
        <w:t>6</w:t>
      </w:r>
      <w:r w:rsidR="00935048">
        <w:rPr>
          <w:rFonts w:ascii="Arial" w:eastAsia="Calibri" w:hAnsi="Arial" w:cs="Arial"/>
          <w:b/>
          <w:iCs/>
          <w:sz w:val="24"/>
          <w:szCs w:val="24"/>
        </w:rPr>
        <w:t xml:space="preserve">. Limitations </w:t>
      </w:r>
    </w:p>
    <w:p w:rsidR="00791948" w:rsidRPr="00767912" w:rsidRDefault="000D24E9" w:rsidP="000D21EE">
      <w:pPr>
        <w:spacing w:line="360" w:lineRule="auto"/>
        <w:ind w:firstLine="720"/>
        <w:rPr>
          <w:rFonts w:ascii="Times New Roman" w:eastAsia="Calibri" w:hAnsi="Times New Roman" w:cs="Times New Roman"/>
          <w:sz w:val="24"/>
          <w:szCs w:val="24"/>
        </w:rPr>
      </w:pPr>
      <w:r w:rsidRPr="00767912">
        <w:rPr>
          <w:rFonts w:ascii="Times New Roman" w:eastAsia="Calibri" w:hAnsi="Times New Roman" w:cs="Times New Roman"/>
          <w:sz w:val="24"/>
          <w:szCs w:val="24"/>
        </w:rPr>
        <w:t xml:space="preserve">The major limitation to this analysis was not having data in certain factors for some parcels. For </w:t>
      </w:r>
      <w:r w:rsidR="006714C6" w:rsidRPr="00767912">
        <w:rPr>
          <w:rFonts w:ascii="Times New Roman" w:eastAsia="Calibri" w:hAnsi="Times New Roman" w:cs="Times New Roman"/>
          <w:sz w:val="24"/>
          <w:szCs w:val="24"/>
        </w:rPr>
        <w:t>example,</w:t>
      </w:r>
      <w:r w:rsidRPr="00767912">
        <w:rPr>
          <w:rFonts w:ascii="Times New Roman" w:eastAsia="Calibri" w:hAnsi="Times New Roman" w:cs="Times New Roman"/>
          <w:sz w:val="24"/>
          <w:szCs w:val="24"/>
        </w:rPr>
        <w:t xml:space="preserve"> zoning areas were not mapped out in some areas where we had parcel information for. </w:t>
      </w:r>
      <w:r w:rsidR="006714C6" w:rsidRPr="00767912">
        <w:rPr>
          <w:rFonts w:ascii="Times New Roman" w:eastAsia="Calibri" w:hAnsi="Times New Roman" w:cs="Times New Roman"/>
          <w:sz w:val="24"/>
          <w:szCs w:val="24"/>
        </w:rPr>
        <w:t>This created gap</w:t>
      </w:r>
      <w:r w:rsidR="006714C6">
        <w:rPr>
          <w:rFonts w:ascii="Times New Roman" w:eastAsia="Calibri" w:hAnsi="Times New Roman" w:cs="Times New Roman"/>
          <w:sz w:val="24"/>
          <w:szCs w:val="24"/>
        </w:rPr>
        <w:t>s</w:t>
      </w:r>
      <w:r w:rsidRPr="00767912">
        <w:rPr>
          <w:rFonts w:ascii="Times New Roman" w:eastAsia="Calibri" w:hAnsi="Times New Roman" w:cs="Times New Roman"/>
          <w:sz w:val="24"/>
          <w:szCs w:val="24"/>
        </w:rPr>
        <w:t xml:space="preserve"> in our final result</w:t>
      </w:r>
      <w:r w:rsidR="006714C6">
        <w:rPr>
          <w:rFonts w:ascii="Times New Roman" w:eastAsia="Calibri" w:hAnsi="Times New Roman" w:cs="Times New Roman"/>
          <w:sz w:val="24"/>
          <w:szCs w:val="24"/>
        </w:rPr>
        <w:t>,</w:t>
      </w:r>
      <w:r w:rsidRPr="00767912">
        <w:rPr>
          <w:rFonts w:ascii="Times New Roman" w:eastAsia="Calibri" w:hAnsi="Times New Roman" w:cs="Times New Roman"/>
          <w:sz w:val="24"/>
          <w:szCs w:val="24"/>
        </w:rPr>
        <w:t xml:space="preserve"> because areas that are missing data for one factor layer, will be completely excluded from the results. </w:t>
      </w:r>
    </w:p>
    <w:p w:rsidR="000D24E9" w:rsidRPr="00767912" w:rsidRDefault="000D24E9" w:rsidP="000D21EE">
      <w:pPr>
        <w:spacing w:line="360" w:lineRule="auto"/>
        <w:ind w:firstLine="720"/>
        <w:rPr>
          <w:rFonts w:ascii="Times New Roman" w:eastAsia="Calibri" w:hAnsi="Times New Roman" w:cs="Times New Roman"/>
          <w:sz w:val="24"/>
          <w:szCs w:val="24"/>
        </w:rPr>
      </w:pPr>
      <w:r w:rsidRPr="00767912">
        <w:rPr>
          <w:rFonts w:ascii="Times New Roman" w:eastAsia="Calibri" w:hAnsi="Times New Roman" w:cs="Times New Roman"/>
          <w:sz w:val="24"/>
          <w:szCs w:val="24"/>
        </w:rPr>
        <w:t>A</w:t>
      </w:r>
      <w:r w:rsidR="005B22F4" w:rsidRPr="00767912">
        <w:rPr>
          <w:rFonts w:ascii="Times New Roman" w:eastAsia="Calibri" w:hAnsi="Times New Roman" w:cs="Times New Roman"/>
          <w:sz w:val="24"/>
          <w:szCs w:val="24"/>
        </w:rPr>
        <w:t xml:space="preserve"> second </w:t>
      </w:r>
      <w:r w:rsidRPr="00767912">
        <w:rPr>
          <w:rFonts w:ascii="Times New Roman" w:eastAsia="Calibri" w:hAnsi="Times New Roman" w:cs="Times New Roman"/>
          <w:sz w:val="24"/>
          <w:szCs w:val="24"/>
        </w:rPr>
        <w:t>limitation</w:t>
      </w:r>
      <w:r w:rsidR="005B22F4" w:rsidRPr="00767912">
        <w:rPr>
          <w:rFonts w:ascii="Times New Roman" w:eastAsia="Calibri" w:hAnsi="Times New Roman" w:cs="Times New Roman"/>
          <w:sz w:val="24"/>
          <w:szCs w:val="24"/>
        </w:rPr>
        <w:t>,</w:t>
      </w:r>
      <w:r w:rsidRPr="00767912">
        <w:rPr>
          <w:rFonts w:ascii="Times New Roman" w:eastAsia="Calibri" w:hAnsi="Times New Roman" w:cs="Times New Roman"/>
          <w:sz w:val="24"/>
          <w:szCs w:val="24"/>
        </w:rPr>
        <w:t xml:space="preserve"> comes from the comment factor, the theory behind this factor is that areas in which more concern is present will result in higher susceptibility. However, our client </w:t>
      </w:r>
      <w:r w:rsidRPr="00767912">
        <w:rPr>
          <w:rFonts w:ascii="Times New Roman" w:eastAsia="Calibri" w:hAnsi="Times New Roman" w:cs="Times New Roman"/>
          <w:sz w:val="24"/>
          <w:szCs w:val="24"/>
        </w:rPr>
        <w:lastRenderedPageBreak/>
        <w:t xml:space="preserve">mentioned that when this information was collected, some neighborhoods had no representatives show up. This would mean that some neighbors may be misrepresented in our data. </w:t>
      </w:r>
      <w:r w:rsidR="00935048" w:rsidRPr="00767912">
        <w:rPr>
          <w:rFonts w:ascii="Times New Roman" w:eastAsia="Calibri" w:hAnsi="Times New Roman" w:cs="Times New Roman"/>
          <w:sz w:val="24"/>
          <w:szCs w:val="24"/>
        </w:rPr>
        <w:t>To</w:t>
      </w:r>
      <w:r w:rsidRPr="00767912">
        <w:rPr>
          <w:rFonts w:ascii="Times New Roman" w:eastAsia="Calibri" w:hAnsi="Times New Roman" w:cs="Times New Roman"/>
          <w:sz w:val="24"/>
          <w:szCs w:val="24"/>
        </w:rPr>
        <w:t xml:space="preserve"> mitigate this possible misrepresentation, this factor was given one of the lower weights. </w:t>
      </w:r>
    </w:p>
    <w:p w:rsidR="000D24E9" w:rsidRPr="00767912" w:rsidRDefault="000D24E9" w:rsidP="000D21EE">
      <w:pPr>
        <w:spacing w:line="360" w:lineRule="auto"/>
        <w:ind w:firstLine="720"/>
        <w:rPr>
          <w:rFonts w:ascii="Times New Roman" w:eastAsia="Calibri" w:hAnsi="Times New Roman" w:cs="Times New Roman"/>
          <w:sz w:val="24"/>
          <w:szCs w:val="24"/>
        </w:rPr>
      </w:pPr>
      <w:r w:rsidRPr="00767912">
        <w:rPr>
          <w:rFonts w:ascii="Times New Roman" w:eastAsia="Calibri" w:hAnsi="Times New Roman" w:cs="Times New Roman"/>
          <w:sz w:val="24"/>
          <w:szCs w:val="24"/>
        </w:rPr>
        <w:t xml:space="preserve">A final limitation to take into consideration, is regarding the number of different zoning codes in an area. Based on the modifiable areal unit problem (MAUP), the results of this factor have a higher chance for bias to be introduced based on the size of the area. Had this factor been analyzed using larger or smaller blocks the results may have varied. Once again </w:t>
      </w:r>
      <w:r w:rsidR="00935048" w:rsidRPr="00767912">
        <w:rPr>
          <w:rFonts w:ascii="Times New Roman" w:eastAsia="Calibri" w:hAnsi="Times New Roman" w:cs="Times New Roman"/>
          <w:sz w:val="24"/>
          <w:szCs w:val="24"/>
        </w:rPr>
        <w:t>to</w:t>
      </w:r>
      <w:r w:rsidRPr="00767912">
        <w:rPr>
          <w:rFonts w:ascii="Times New Roman" w:eastAsia="Calibri" w:hAnsi="Times New Roman" w:cs="Times New Roman"/>
          <w:sz w:val="24"/>
          <w:szCs w:val="24"/>
        </w:rPr>
        <w:t xml:space="preserve"> mitigate this limitation this factor was not assigned a highly significant weight.  </w:t>
      </w:r>
    </w:p>
    <w:p w:rsidR="00782D92" w:rsidRPr="00767912" w:rsidRDefault="00782D92" w:rsidP="000D21EE">
      <w:pPr>
        <w:spacing w:line="360" w:lineRule="auto"/>
        <w:ind w:firstLine="720"/>
        <w:rPr>
          <w:rFonts w:ascii="Times New Roman" w:eastAsia="Calibri" w:hAnsi="Times New Roman" w:cs="Times New Roman"/>
          <w:sz w:val="24"/>
          <w:szCs w:val="24"/>
        </w:rPr>
      </w:pPr>
    </w:p>
    <w:p w:rsidR="00791948" w:rsidRPr="00935048" w:rsidRDefault="00F265FE" w:rsidP="000D21EE">
      <w:pPr>
        <w:spacing w:line="360" w:lineRule="auto"/>
        <w:rPr>
          <w:rFonts w:ascii="Arial" w:eastAsia="Calibri" w:hAnsi="Arial" w:cs="Arial"/>
          <w:b/>
          <w:iCs/>
          <w:sz w:val="24"/>
          <w:szCs w:val="24"/>
        </w:rPr>
      </w:pPr>
      <w:r>
        <w:rPr>
          <w:rFonts w:ascii="Arial" w:eastAsia="Calibri" w:hAnsi="Arial" w:cs="Arial"/>
          <w:b/>
          <w:iCs/>
          <w:sz w:val="24"/>
          <w:szCs w:val="24"/>
        </w:rPr>
        <w:t>7</w:t>
      </w:r>
      <w:r w:rsidR="00935048">
        <w:rPr>
          <w:rFonts w:ascii="Arial" w:eastAsia="Calibri" w:hAnsi="Arial" w:cs="Arial"/>
          <w:b/>
          <w:iCs/>
          <w:sz w:val="24"/>
          <w:szCs w:val="24"/>
        </w:rPr>
        <w:t>. Conclusion</w:t>
      </w:r>
    </w:p>
    <w:p w:rsidR="006714C6" w:rsidRPr="0053592B" w:rsidRDefault="00213C62" w:rsidP="000D21EE">
      <w:pPr>
        <w:spacing w:line="360" w:lineRule="auto"/>
        <w:rPr>
          <w:sz w:val="24"/>
          <w:szCs w:val="24"/>
        </w:rPr>
      </w:pPr>
      <w:r w:rsidRPr="0053592B">
        <w:rPr>
          <w:sz w:val="24"/>
          <w:szCs w:val="24"/>
        </w:rPr>
        <w:tab/>
        <w:t xml:space="preserve">The city of San Marcos has potential to continue to grow as it is influenced by factors such as Texas State University and proximity to two major Texas cities. While there appears to be room for areas to supply the demand of future changes that may occur, it is important for the city to plan accordingly. These results illustrate areas that can be focused on </w:t>
      </w:r>
      <w:r w:rsidR="00935048" w:rsidRPr="0053592B">
        <w:rPr>
          <w:sz w:val="24"/>
          <w:szCs w:val="24"/>
        </w:rPr>
        <w:t>to</w:t>
      </w:r>
      <w:r w:rsidRPr="0053592B">
        <w:rPr>
          <w:sz w:val="24"/>
          <w:szCs w:val="24"/>
        </w:rPr>
        <w:t xml:space="preserve"> better manage development and redevelopment. However, due to the factors that were into consideration and some of the limitations, it would be wise to continue to run these kinds of analysis introducing new factors and more data to compare results. This allows for more </w:t>
      </w:r>
      <w:r w:rsidR="000928D1" w:rsidRPr="0053592B">
        <w:rPr>
          <w:sz w:val="24"/>
          <w:szCs w:val="24"/>
        </w:rPr>
        <w:t>in-depth</w:t>
      </w:r>
      <w:r w:rsidRPr="0053592B">
        <w:rPr>
          <w:sz w:val="24"/>
          <w:szCs w:val="24"/>
        </w:rPr>
        <w:t xml:space="preserve"> analysis that may serve better use. We hope that these results</w:t>
      </w:r>
      <w:r w:rsidR="000928D1" w:rsidRPr="0053592B">
        <w:rPr>
          <w:sz w:val="24"/>
          <w:szCs w:val="24"/>
        </w:rPr>
        <w:t xml:space="preserve"> not only</w:t>
      </w:r>
      <w:r w:rsidRPr="0053592B">
        <w:rPr>
          <w:sz w:val="24"/>
          <w:szCs w:val="24"/>
        </w:rPr>
        <w:t xml:space="preserve"> </w:t>
      </w:r>
      <w:r w:rsidR="000928D1" w:rsidRPr="0053592B">
        <w:rPr>
          <w:sz w:val="24"/>
          <w:szCs w:val="24"/>
        </w:rPr>
        <w:t xml:space="preserve">meet our </w:t>
      </w:r>
      <w:r w:rsidR="00E93782" w:rsidRPr="0053592B">
        <w:rPr>
          <w:sz w:val="24"/>
          <w:szCs w:val="24"/>
        </w:rPr>
        <w:t>client’s</w:t>
      </w:r>
      <w:r w:rsidR="000928D1" w:rsidRPr="0053592B">
        <w:rPr>
          <w:sz w:val="24"/>
          <w:szCs w:val="24"/>
        </w:rPr>
        <w:t xml:space="preserve"> expectations and needs, but </w:t>
      </w:r>
      <w:r w:rsidRPr="0053592B">
        <w:rPr>
          <w:sz w:val="24"/>
          <w:szCs w:val="24"/>
        </w:rPr>
        <w:t xml:space="preserve">set forth a foundation for future analyst to take this model and make it better. </w:t>
      </w:r>
    </w:p>
    <w:p w:rsidR="00FC0908" w:rsidRPr="000D24E9" w:rsidRDefault="00FC0908" w:rsidP="000D21EE">
      <w:pPr>
        <w:spacing w:line="360" w:lineRule="auto"/>
        <w:rPr>
          <w:rFonts w:ascii="Arial" w:eastAsia="Calibri" w:hAnsi="Arial" w:cs="Arial"/>
          <w:b/>
          <w:bCs/>
          <w:sz w:val="24"/>
          <w:szCs w:val="24"/>
          <w:highlight w:val="yellow"/>
        </w:rPr>
      </w:pPr>
    </w:p>
    <w:p w:rsidR="0045131A" w:rsidRPr="00AB2A9C" w:rsidRDefault="0012732D" w:rsidP="001D74DF">
      <w:pPr>
        <w:spacing w:line="360" w:lineRule="auto"/>
        <w:rPr>
          <w:rFonts w:ascii="Arial" w:eastAsia="Calibri" w:hAnsi="Arial" w:cs="Arial"/>
          <w:b/>
          <w:bCs/>
          <w:sz w:val="24"/>
          <w:szCs w:val="24"/>
        </w:rPr>
      </w:pPr>
      <w:r w:rsidRPr="00AB2A9C">
        <w:rPr>
          <w:rFonts w:ascii="Arial" w:eastAsia="Calibri" w:hAnsi="Arial" w:cs="Arial"/>
          <w:b/>
          <w:bCs/>
          <w:sz w:val="24"/>
          <w:szCs w:val="24"/>
        </w:rPr>
        <w:tab/>
      </w:r>
      <w:r w:rsidR="00791948" w:rsidRPr="00AB2A9C">
        <w:rPr>
          <w:rFonts w:ascii="Arial" w:eastAsia="Calibri" w:hAnsi="Arial" w:cs="Arial"/>
          <w:b/>
          <w:bCs/>
          <w:sz w:val="24"/>
          <w:szCs w:val="24"/>
        </w:rPr>
        <w:t xml:space="preserve"> </w:t>
      </w:r>
    </w:p>
    <w:p w:rsidR="00F265FE" w:rsidRDefault="00F265FE" w:rsidP="0012732D">
      <w:pPr>
        <w:spacing w:line="360" w:lineRule="auto"/>
        <w:rPr>
          <w:rFonts w:ascii="Arial" w:eastAsia="Calibri" w:hAnsi="Arial" w:cs="Arial"/>
          <w:b/>
          <w:bCs/>
          <w:sz w:val="24"/>
          <w:szCs w:val="24"/>
        </w:rPr>
      </w:pPr>
    </w:p>
    <w:p w:rsidR="00F265FE" w:rsidRDefault="00F265FE" w:rsidP="0012732D">
      <w:pPr>
        <w:spacing w:line="360" w:lineRule="auto"/>
        <w:rPr>
          <w:rFonts w:ascii="Arial" w:eastAsia="Calibri" w:hAnsi="Arial" w:cs="Arial"/>
          <w:b/>
          <w:bCs/>
          <w:sz w:val="24"/>
          <w:szCs w:val="24"/>
        </w:rPr>
      </w:pPr>
    </w:p>
    <w:p w:rsidR="00F265FE" w:rsidRDefault="00F265FE" w:rsidP="0012732D">
      <w:pPr>
        <w:spacing w:line="360" w:lineRule="auto"/>
        <w:rPr>
          <w:rFonts w:ascii="Arial" w:eastAsia="Calibri" w:hAnsi="Arial" w:cs="Arial"/>
          <w:b/>
          <w:bCs/>
          <w:sz w:val="24"/>
          <w:szCs w:val="24"/>
        </w:rPr>
      </w:pPr>
    </w:p>
    <w:p w:rsidR="00F265FE" w:rsidRDefault="00F265FE" w:rsidP="0012732D">
      <w:pPr>
        <w:spacing w:line="360" w:lineRule="auto"/>
        <w:rPr>
          <w:rFonts w:ascii="Arial" w:eastAsia="Calibri" w:hAnsi="Arial" w:cs="Arial"/>
          <w:b/>
          <w:bCs/>
          <w:sz w:val="24"/>
          <w:szCs w:val="24"/>
        </w:rPr>
      </w:pPr>
    </w:p>
    <w:p w:rsidR="0012732D" w:rsidRPr="00AB2A9C" w:rsidRDefault="00F265FE" w:rsidP="0012732D">
      <w:pPr>
        <w:spacing w:line="360" w:lineRule="auto"/>
        <w:rPr>
          <w:rFonts w:ascii="Arial" w:eastAsia="Calibri" w:hAnsi="Arial" w:cs="Arial"/>
          <w:b/>
          <w:bCs/>
          <w:sz w:val="24"/>
          <w:szCs w:val="24"/>
        </w:rPr>
      </w:pPr>
      <w:r>
        <w:rPr>
          <w:rFonts w:ascii="Arial" w:eastAsia="Calibri" w:hAnsi="Arial" w:cs="Arial"/>
          <w:b/>
          <w:bCs/>
          <w:sz w:val="24"/>
          <w:szCs w:val="24"/>
        </w:rPr>
        <w:lastRenderedPageBreak/>
        <w:t>8</w:t>
      </w:r>
      <w:r w:rsidR="0012732D" w:rsidRPr="00AB2A9C">
        <w:rPr>
          <w:rFonts w:ascii="Arial" w:eastAsia="Calibri" w:hAnsi="Arial" w:cs="Arial"/>
          <w:b/>
          <w:bCs/>
          <w:sz w:val="24"/>
          <w:szCs w:val="24"/>
        </w:rPr>
        <w:t xml:space="preserve">. References </w:t>
      </w:r>
    </w:p>
    <w:p w:rsidR="0012732D" w:rsidRPr="00AB2A9C" w:rsidRDefault="0012732D" w:rsidP="000D21EE">
      <w:pPr>
        <w:spacing w:line="360" w:lineRule="auto"/>
        <w:rPr>
          <w:rFonts w:ascii="Arial" w:eastAsia="Calibri" w:hAnsi="Arial" w:cs="Arial"/>
          <w:b/>
          <w:bCs/>
          <w:sz w:val="24"/>
          <w:szCs w:val="24"/>
        </w:rPr>
      </w:pPr>
    </w:p>
    <w:p w:rsidR="00DA4258" w:rsidRDefault="00DA4258" w:rsidP="00935048">
      <w:pPr>
        <w:pStyle w:val="ListParagraph"/>
        <w:numPr>
          <w:ilvl w:val="0"/>
          <w:numId w:val="5"/>
        </w:numPr>
      </w:pPr>
      <w:r>
        <w:t xml:space="preserve">"Downtown St. Charles Strategy Plan." Nov. &amp; </w:t>
      </w:r>
      <w:proofErr w:type="spellStart"/>
      <w:r>
        <w:t>dec.</w:t>
      </w:r>
      <w:proofErr w:type="spellEnd"/>
      <w:r>
        <w:t>, 2000. Accessed October 20, 2017. https://www.stcharlesil.gov/sites/default/files/documents/strategic_planning/cp-appendix1pdf.pdf.</w:t>
      </w:r>
    </w:p>
    <w:p w:rsidR="00DA4258" w:rsidRDefault="00DA4258" w:rsidP="00DA4258">
      <w:pPr>
        <w:pStyle w:val="ListParagraph"/>
        <w:numPr>
          <w:ilvl w:val="0"/>
          <w:numId w:val="5"/>
        </w:numPr>
      </w:pPr>
      <w:r w:rsidRPr="00AB2A9C">
        <w:t xml:space="preserve">"Get your Walk Score." Walk Score. Accessed November 20th, 2017. </w:t>
      </w:r>
      <w:hyperlink r:id="rId13" w:history="1">
        <w:r w:rsidRPr="00B84FAC">
          <w:rPr>
            <w:rStyle w:val="Hyperlink"/>
          </w:rPr>
          <w:t>https://www.walkscore.com/</w:t>
        </w:r>
      </w:hyperlink>
      <w:r w:rsidRPr="00AB2A9C">
        <w:t xml:space="preserve">. </w:t>
      </w:r>
    </w:p>
    <w:p w:rsidR="00EA01DA" w:rsidRPr="00AB2A9C" w:rsidRDefault="00EA01DA" w:rsidP="004C1CB6">
      <w:pPr>
        <w:pStyle w:val="ListParagraph"/>
        <w:numPr>
          <w:ilvl w:val="0"/>
          <w:numId w:val="5"/>
        </w:numPr>
        <w:spacing w:line="360" w:lineRule="auto"/>
        <w:rPr>
          <w:rFonts w:ascii="Times New Roman" w:hAnsi="Times New Roman" w:cs="Times New Roman"/>
          <w:sz w:val="24"/>
          <w:szCs w:val="24"/>
        </w:rPr>
      </w:pPr>
      <w:r w:rsidRPr="00AB2A9C">
        <w:rPr>
          <w:rFonts w:ascii="Times New Roman" w:hAnsi="Times New Roman" w:cs="Times New Roman"/>
          <w:sz w:val="24"/>
          <w:szCs w:val="24"/>
        </w:rPr>
        <w:t xml:space="preserve">Rouse, David, </w:t>
      </w:r>
      <w:proofErr w:type="spellStart"/>
      <w:r w:rsidRPr="00AB2A9C">
        <w:rPr>
          <w:rFonts w:ascii="Times New Roman" w:hAnsi="Times New Roman" w:cs="Times New Roman"/>
          <w:sz w:val="24"/>
          <w:szCs w:val="24"/>
        </w:rPr>
        <w:t>Dobshinky</w:t>
      </w:r>
      <w:proofErr w:type="spellEnd"/>
      <w:r w:rsidRPr="00AB2A9C">
        <w:rPr>
          <w:rFonts w:ascii="Times New Roman" w:hAnsi="Times New Roman" w:cs="Times New Roman"/>
          <w:sz w:val="24"/>
          <w:szCs w:val="24"/>
        </w:rPr>
        <w:t xml:space="preserve">, Andrew, e-mail message to </w:t>
      </w:r>
      <w:r w:rsidR="00D3117C" w:rsidRPr="00AB2A9C">
        <w:rPr>
          <w:rFonts w:ascii="Times New Roman" w:hAnsi="Times New Roman" w:cs="Times New Roman"/>
          <w:sz w:val="24"/>
          <w:szCs w:val="24"/>
        </w:rPr>
        <w:t>Garner Stroll, February 16, 2010</w:t>
      </w:r>
    </w:p>
    <w:p w:rsidR="009D3630" w:rsidRDefault="00481D4B" w:rsidP="000D21EE">
      <w:pPr>
        <w:pStyle w:val="ListParagraph"/>
        <w:numPr>
          <w:ilvl w:val="0"/>
          <w:numId w:val="5"/>
        </w:numPr>
        <w:spacing w:line="360" w:lineRule="auto"/>
        <w:rPr>
          <w:rFonts w:ascii="Times New Roman" w:hAnsi="Times New Roman" w:cs="Times New Roman"/>
          <w:sz w:val="24"/>
          <w:szCs w:val="24"/>
        </w:rPr>
      </w:pPr>
      <w:r w:rsidRPr="00AB2A9C">
        <w:rPr>
          <w:rFonts w:ascii="Times New Roman" w:hAnsi="Times New Roman" w:cs="Times New Roman"/>
          <w:sz w:val="24"/>
          <w:szCs w:val="24"/>
        </w:rPr>
        <w:t xml:space="preserve">“South, West Have Fastest-Growing Cities, Census Bureau Reports; Three of Top 10 are in Texas Capital Area.” </w:t>
      </w:r>
      <w:r w:rsidRPr="00AB2A9C">
        <w:rPr>
          <w:rFonts w:ascii="Times New Roman" w:hAnsi="Times New Roman" w:cs="Times New Roman"/>
          <w:i/>
          <w:iCs/>
          <w:sz w:val="24"/>
          <w:szCs w:val="24"/>
        </w:rPr>
        <w:t>Census.gov</w:t>
      </w:r>
      <w:r w:rsidRPr="00AB2A9C">
        <w:rPr>
          <w:rFonts w:ascii="Times New Roman" w:hAnsi="Times New Roman" w:cs="Times New Roman"/>
          <w:sz w:val="24"/>
          <w:szCs w:val="24"/>
        </w:rPr>
        <w:t xml:space="preserve">, 5 May 2014, </w:t>
      </w:r>
      <w:r w:rsidR="000D21EE" w:rsidRPr="00AB2A9C">
        <w:rPr>
          <w:rFonts w:ascii="Times New Roman" w:hAnsi="Times New Roman" w:cs="Times New Roman"/>
          <w:sz w:val="24"/>
          <w:szCs w:val="24"/>
        </w:rPr>
        <w:t>www.census.gov/newsroom/press-releases/2014/cb14-89.html. Accessed 21 Sept. 2017</w:t>
      </w:r>
      <w:r w:rsidRPr="00AB2A9C">
        <w:rPr>
          <w:rFonts w:ascii="Times New Roman" w:hAnsi="Times New Roman" w:cs="Times New Roman"/>
          <w:sz w:val="24"/>
          <w:szCs w:val="24"/>
        </w:rPr>
        <w:t xml:space="preserve"> </w:t>
      </w:r>
    </w:p>
    <w:p w:rsidR="00935048" w:rsidRPr="000D24E9" w:rsidRDefault="00935048" w:rsidP="00935048">
      <w:pPr>
        <w:pStyle w:val="ListParagraph"/>
        <w:spacing w:line="360" w:lineRule="auto"/>
        <w:ind w:left="1080"/>
        <w:rPr>
          <w:rFonts w:ascii="Times New Roman" w:hAnsi="Times New Roman" w:cs="Times New Roman"/>
          <w:sz w:val="24"/>
          <w:szCs w:val="24"/>
          <w:highlight w:val="yellow"/>
        </w:rPr>
      </w:pPr>
    </w:p>
    <w:p w:rsidR="00B84B34" w:rsidRDefault="00B84B34" w:rsidP="009D3630">
      <w:pPr>
        <w:spacing w:line="360" w:lineRule="auto"/>
        <w:rPr>
          <w:rFonts w:ascii="Arial" w:eastAsia="Calibri" w:hAnsi="Arial" w:cs="Arial"/>
          <w:b/>
          <w:bCs/>
          <w:sz w:val="24"/>
          <w:szCs w:val="24"/>
          <w:highlight w:val="yellow"/>
        </w:rPr>
      </w:pPr>
    </w:p>
    <w:p w:rsidR="00B84B34" w:rsidRDefault="00B84B34" w:rsidP="009D3630">
      <w:pPr>
        <w:spacing w:line="360" w:lineRule="auto"/>
        <w:rPr>
          <w:rFonts w:ascii="Arial" w:eastAsia="Calibri" w:hAnsi="Arial" w:cs="Arial"/>
          <w:b/>
          <w:bCs/>
          <w:sz w:val="24"/>
          <w:szCs w:val="24"/>
          <w:highlight w:val="yellow"/>
        </w:rPr>
      </w:pPr>
    </w:p>
    <w:p w:rsidR="00B84B34" w:rsidRDefault="00B84B34" w:rsidP="009D3630">
      <w:pPr>
        <w:spacing w:line="360" w:lineRule="auto"/>
        <w:rPr>
          <w:rFonts w:ascii="Arial" w:eastAsia="Calibri" w:hAnsi="Arial" w:cs="Arial"/>
          <w:b/>
          <w:bCs/>
          <w:sz w:val="24"/>
          <w:szCs w:val="24"/>
          <w:highlight w:val="yellow"/>
        </w:rPr>
      </w:pPr>
    </w:p>
    <w:p w:rsidR="00B84B34" w:rsidRDefault="00B84B34" w:rsidP="009D3630">
      <w:pPr>
        <w:spacing w:line="360" w:lineRule="auto"/>
        <w:rPr>
          <w:rFonts w:ascii="Arial" w:eastAsia="Calibri" w:hAnsi="Arial" w:cs="Arial"/>
          <w:b/>
          <w:bCs/>
          <w:sz w:val="24"/>
          <w:szCs w:val="24"/>
          <w:highlight w:val="yellow"/>
        </w:rPr>
      </w:pPr>
    </w:p>
    <w:p w:rsidR="00B84B34" w:rsidRDefault="00B84B34" w:rsidP="009D3630">
      <w:pPr>
        <w:spacing w:line="360" w:lineRule="auto"/>
        <w:rPr>
          <w:rFonts w:ascii="Arial" w:eastAsia="Calibri" w:hAnsi="Arial" w:cs="Arial"/>
          <w:b/>
          <w:bCs/>
          <w:sz w:val="24"/>
          <w:szCs w:val="24"/>
          <w:highlight w:val="yellow"/>
        </w:rPr>
      </w:pPr>
    </w:p>
    <w:p w:rsidR="00B84B34" w:rsidRDefault="00B84B34" w:rsidP="009D3630">
      <w:pPr>
        <w:spacing w:line="360" w:lineRule="auto"/>
        <w:rPr>
          <w:rFonts w:ascii="Arial" w:eastAsia="Calibri" w:hAnsi="Arial" w:cs="Arial"/>
          <w:b/>
          <w:bCs/>
          <w:sz w:val="24"/>
          <w:szCs w:val="24"/>
          <w:highlight w:val="yellow"/>
        </w:rPr>
      </w:pPr>
    </w:p>
    <w:p w:rsidR="00B84B34" w:rsidRDefault="00B84B34" w:rsidP="009D3630">
      <w:pPr>
        <w:spacing w:line="360" w:lineRule="auto"/>
        <w:rPr>
          <w:rFonts w:ascii="Arial" w:eastAsia="Calibri" w:hAnsi="Arial" w:cs="Arial"/>
          <w:b/>
          <w:bCs/>
          <w:sz w:val="24"/>
          <w:szCs w:val="24"/>
          <w:highlight w:val="yellow"/>
        </w:rPr>
      </w:pPr>
    </w:p>
    <w:p w:rsidR="00B84B34" w:rsidRDefault="00B84B34" w:rsidP="009D3630">
      <w:pPr>
        <w:spacing w:line="360" w:lineRule="auto"/>
        <w:rPr>
          <w:rFonts w:ascii="Arial" w:eastAsia="Calibri" w:hAnsi="Arial" w:cs="Arial"/>
          <w:b/>
          <w:bCs/>
          <w:sz w:val="24"/>
          <w:szCs w:val="24"/>
          <w:highlight w:val="yellow"/>
        </w:rPr>
      </w:pPr>
    </w:p>
    <w:p w:rsidR="00B84B34" w:rsidRDefault="00B84B34" w:rsidP="009D3630">
      <w:pPr>
        <w:spacing w:line="360" w:lineRule="auto"/>
        <w:rPr>
          <w:rFonts w:ascii="Arial" w:eastAsia="Calibri" w:hAnsi="Arial" w:cs="Arial"/>
          <w:b/>
          <w:bCs/>
          <w:sz w:val="24"/>
          <w:szCs w:val="24"/>
          <w:highlight w:val="yellow"/>
        </w:rPr>
      </w:pPr>
    </w:p>
    <w:p w:rsidR="00B84B34" w:rsidRDefault="00B84B34" w:rsidP="009D3630">
      <w:pPr>
        <w:spacing w:line="360" w:lineRule="auto"/>
        <w:rPr>
          <w:rFonts w:ascii="Arial" w:eastAsia="Calibri" w:hAnsi="Arial" w:cs="Arial"/>
          <w:b/>
          <w:bCs/>
          <w:sz w:val="24"/>
          <w:szCs w:val="24"/>
          <w:highlight w:val="yellow"/>
        </w:rPr>
      </w:pPr>
    </w:p>
    <w:p w:rsidR="00B84B34" w:rsidRDefault="00B84B34" w:rsidP="009D3630">
      <w:pPr>
        <w:spacing w:line="360" w:lineRule="auto"/>
        <w:rPr>
          <w:rFonts w:ascii="Arial" w:eastAsia="Calibri" w:hAnsi="Arial" w:cs="Arial"/>
          <w:b/>
          <w:bCs/>
          <w:sz w:val="24"/>
          <w:szCs w:val="24"/>
          <w:highlight w:val="yellow"/>
        </w:rPr>
      </w:pPr>
    </w:p>
    <w:p w:rsidR="00B84B34" w:rsidRDefault="00B84B34" w:rsidP="009D3630">
      <w:pPr>
        <w:spacing w:line="360" w:lineRule="auto"/>
        <w:rPr>
          <w:rFonts w:ascii="Arial" w:eastAsia="Calibri" w:hAnsi="Arial" w:cs="Arial"/>
          <w:b/>
          <w:bCs/>
          <w:sz w:val="24"/>
          <w:szCs w:val="24"/>
          <w:highlight w:val="yellow"/>
        </w:rPr>
      </w:pPr>
    </w:p>
    <w:p w:rsidR="00B84B34" w:rsidRDefault="00B84B34" w:rsidP="009D3630">
      <w:pPr>
        <w:spacing w:line="360" w:lineRule="auto"/>
        <w:rPr>
          <w:rFonts w:ascii="Arial" w:eastAsia="Calibri" w:hAnsi="Arial" w:cs="Arial"/>
          <w:b/>
          <w:bCs/>
          <w:sz w:val="24"/>
          <w:szCs w:val="24"/>
          <w:highlight w:val="yellow"/>
        </w:rPr>
      </w:pPr>
    </w:p>
    <w:p w:rsidR="00B84B34" w:rsidRDefault="00B84B34" w:rsidP="009D3630">
      <w:pPr>
        <w:spacing w:line="360" w:lineRule="auto"/>
        <w:rPr>
          <w:rFonts w:ascii="Arial" w:eastAsia="Calibri" w:hAnsi="Arial" w:cs="Arial"/>
          <w:b/>
          <w:bCs/>
          <w:sz w:val="24"/>
          <w:szCs w:val="24"/>
          <w:highlight w:val="yellow"/>
        </w:rPr>
      </w:pPr>
    </w:p>
    <w:p w:rsidR="001D74DF" w:rsidRPr="009D3630" w:rsidRDefault="00F265FE" w:rsidP="009D3630">
      <w:pPr>
        <w:spacing w:line="360" w:lineRule="auto"/>
        <w:rPr>
          <w:rFonts w:ascii="Times New Roman" w:hAnsi="Times New Roman" w:cs="Times New Roman"/>
          <w:sz w:val="24"/>
          <w:szCs w:val="24"/>
        </w:rPr>
      </w:pPr>
      <w:r>
        <w:rPr>
          <w:rFonts w:ascii="Arial" w:eastAsia="Calibri" w:hAnsi="Arial" w:cs="Arial"/>
          <w:b/>
          <w:bCs/>
          <w:sz w:val="24"/>
          <w:szCs w:val="24"/>
        </w:rPr>
        <w:t>9</w:t>
      </w:r>
      <w:r w:rsidR="00B84B34" w:rsidRPr="00AB2A9C">
        <w:rPr>
          <w:rFonts w:ascii="Arial" w:eastAsia="Calibri" w:hAnsi="Arial" w:cs="Arial"/>
          <w:b/>
          <w:bCs/>
          <w:sz w:val="24"/>
          <w:szCs w:val="24"/>
        </w:rPr>
        <w:t>.</w:t>
      </w:r>
      <w:r w:rsidR="000D21EE" w:rsidRPr="00AB2A9C">
        <w:rPr>
          <w:rFonts w:ascii="Arial" w:eastAsia="Calibri" w:hAnsi="Arial" w:cs="Arial"/>
          <w:b/>
          <w:bCs/>
          <w:sz w:val="24"/>
          <w:szCs w:val="24"/>
        </w:rPr>
        <w:t xml:space="preserve"> </w:t>
      </w:r>
      <w:r w:rsidR="001D74DF" w:rsidRPr="00AB2A9C">
        <w:rPr>
          <w:rFonts w:ascii="Arial" w:eastAsia="Calibri" w:hAnsi="Arial" w:cs="Arial"/>
          <w:b/>
          <w:bCs/>
          <w:sz w:val="24"/>
          <w:szCs w:val="24"/>
        </w:rPr>
        <w:t>Appendi</w:t>
      </w:r>
      <w:r w:rsidR="000D21EE" w:rsidRPr="00AB2A9C">
        <w:rPr>
          <w:rFonts w:ascii="Arial" w:eastAsia="Calibri" w:hAnsi="Arial" w:cs="Arial"/>
          <w:b/>
          <w:bCs/>
          <w:sz w:val="24"/>
          <w:szCs w:val="24"/>
        </w:rPr>
        <w:t xml:space="preserve">x </w:t>
      </w:r>
      <w:r w:rsidR="008969D5" w:rsidRPr="00AB2A9C">
        <w:rPr>
          <w:rFonts w:ascii="Arial" w:eastAsia="Calibri" w:hAnsi="Arial" w:cs="Arial"/>
          <w:b/>
          <w:bCs/>
          <w:sz w:val="24"/>
          <w:szCs w:val="24"/>
        </w:rPr>
        <w:t>A</w:t>
      </w:r>
    </w:p>
    <w:p w:rsidR="000D21EE" w:rsidRDefault="0054364B" w:rsidP="000D21EE">
      <w:pPr>
        <w:spacing w:line="360" w:lineRule="auto"/>
        <w:ind w:firstLine="720"/>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2767B89B" wp14:editId="5121DC43">
            <wp:extent cx="5238750" cy="677959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ferenceMap.jpg"/>
                    <pic:cNvPicPr/>
                  </pic:nvPicPr>
                  <pic:blipFill>
                    <a:blip r:embed="rId14">
                      <a:extLst>
                        <a:ext uri="{28A0092B-C50C-407E-A947-70E740481C1C}">
                          <a14:useLocalDpi xmlns:a14="http://schemas.microsoft.com/office/drawing/2010/main" val="0"/>
                        </a:ext>
                      </a:extLst>
                    </a:blip>
                    <a:stretch>
                      <a:fillRect/>
                    </a:stretch>
                  </pic:blipFill>
                  <pic:spPr>
                    <a:xfrm>
                      <a:off x="0" y="0"/>
                      <a:ext cx="5245250" cy="6788002"/>
                    </a:xfrm>
                    <a:prstGeom prst="rect">
                      <a:avLst/>
                    </a:prstGeom>
                  </pic:spPr>
                </pic:pic>
              </a:graphicData>
            </a:graphic>
          </wp:inline>
        </w:drawing>
      </w:r>
    </w:p>
    <w:p w:rsidR="000D21EE" w:rsidRDefault="000D21EE" w:rsidP="000D21EE">
      <w:pPr>
        <w:spacing w:line="360" w:lineRule="auto"/>
        <w:ind w:firstLine="72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Figure </w:t>
      </w:r>
      <w:r w:rsidR="00A56765">
        <w:rPr>
          <w:rFonts w:ascii="Times New Roman" w:eastAsia="Calibri" w:hAnsi="Times New Roman" w:cs="Times New Roman"/>
          <w:sz w:val="24"/>
          <w:szCs w:val="24"/>
        </w:rPr>
        <w:t>A</w:t>
      </w:r>
      <w:r>
        <w:rPr>
          <w:rFonts w:ascii="Times New Roman" w:eastAsia="Calibri" w:hAnsi="Times New Roman" w:cs="Times New Roman"/>
          <w:sz w:val="24"/>
          <w:szCs w:val="24"/>
        </w:rPr>
        <w:t>1: Reference Map of Heritage Neighborhood with inset showing the 6 neighborhoods.</w:t>
      </w:r>
    </w:p>
    <w:p w:rsidR="000D21EE" w:rsidRDefault="000D21EE" w:rsidP="000D21EE">
      <w:pPr>
        <w:spacing w:line="360" w:lineRule="auto"/>
        <w:rPr>
          <w:rFonts w:ascii="Arial" w:eastAsia="Calibri" w:hAnsi="Arial" w:cs="Arial"/>
          <w:b/>
          <w:bCs/>
          <w:sz w:val="24"/>
          <w:szCs w:val="24"/>
        </w:rPr>
      </w:pPr>
    </w:p>
    <w:tbl>
      <w:tblPr>
        <w:tblStyle w:val="TableGrid"/>
        <w:tblW w:w="0" w:type="auto"/>
        <w:tblLook w:val="04A0" w:firstRow="1" w:lastRow="0" w:firstColumn="1" w:lastColumn="0" w:noHBand="0" w:noVBand="1"/>
      </w:tblPr>
      <w:tblGrid>
        <w:gridCol w:w="4675"/>
        <w:gridCol w:w="4675"/>
      </w:tblGrid>
      <w:tr w:rsidR="00F42838" w:rsidTr="00F42838">
        <w:tc>
          <w:tcPr>
            <w:tcW w:w="4675" w:type="dxa"/>
          </w:tcPr>
          <w:p w:rsidR="00F42838" w:rsidRDefault="00F42838" w:rsidP="000D21EE">
            <w:pPr>
              <w:spacing w:line="360" w:lineRule="auto"/>
              <w:rPr>
                <w:rFonts w:ascii="Arial" w:eastAsia="Calibri" w:hAnsi="Arial" w:cs="Arial"/>
                <w:b/>
                <w:bCs/>
                <w:sz w:val="24"/>
                <w:szCs w:val="24"/>
              </w:rPr>
            </w:pPr>
            <w:r>
              <w:rPr>
                <w:rFonts w:ascii="Arial" w:eastAsia="Calibri" w:hAnsi="Arial" w:cs="Arial"/>
                <w:b/>
                <w:bCs/>
                <w:sz w:val="24"/>
                <w:szCs w:val="24"/>
              </w:rPr>
              <w:t>Name</w:t>
            </w:r>
          </w:p>
        </w:tc>
        <w:tc>
          <w:tcPr>
            <w:tcW w:w="4675" w:type="dxa"/>
          </w:tcPr>
          <w:p w:rsidR="00F42838" w:rsidRDefault="00F42838" w:rsidP="000D21EE">
            <w:pPr>
              <w:spacing w:line="360" w:lineRule="auto"/>
              <w:rPr>
                <w:rFonts w:ascii="Arial" w:eastAsia="Calibri" w:hAnsi="Arial" w:cs="Arial"/>
                <w:b/>
                <w:bCs/>
                <w:sz w:val="24"/>
                <w:szCs w:val="24"/>
              </w:rPr>
            </w:pPr>
            <w:r>
              <w:rPr>
                <w:rFonts w:ascii="Arial" w:eastAsia="Calibri" w:hAnsi="Arial" w:cs="Arial"/>
                <w:b/>
                <w:bCs/>
                <w:sz w:val="24"/>
                <w:szCs w:val="24"/>
              </w:rPr>
              <w:t xml:space="preserve">Contribution </w:t>
            </w:r>
          </w:p>
        </w:tc>
      </w:tr>
      <w:tr w:rsidR="00F42838" w:rsidTr="00F42838">
        <w:tc>
          <w:tcPr>
            <w:tcW w:w="4675" w:type="dxa"/>
          </w:tcPr>
          <w:p w:rsidR="00F42838" w:rsidRPr="00F42838" w:rsidRDefault="00F42838" w:rsidP="000D21EE">
            <w:pPr>
              <w:spacing w:line="360" w:lineRule="auto"/>
              <w:rPr>
                <w:rFonts w:ascii="Arial" w:eastAsia="Calibri" w:hAnsi="Arial" w:cs="Arial"/>
                <w:bCs/>
                <w:sz w:val="24"/>
                <w:szCs w:val="24"/>
              </w:rPr>
            </w:pPr>
            <w:r>
              <w:rPr>
                <w:rFonts w:ascii="Arial" w:eastAsia="Calibri" w:hAnsi="Arial" w:cs="Arial"/>
                <w:bCs/>
                <w:sz w:val="24"/>
                <w:szCs w:val="24"/>
              </w:rPr>
              <w:t>Jorge Morales</w:t>
            </w:r>
          </w:p>
        </w:tc>
        <w:tc>
          <w:tcPr>
            <w:tcW w:w="4675" w:type="dxa"/>
          </w:tcPr>
          <w:p w:rsidR="00F42838" w:rsidRPr="00F42838" w:rsidRDefault="00E779B0" w:rsidP="000D21EE">
            <w:pPr>
              <w:spacing w:line="360" w:lineRule="auto"/>
              <w:rPr>
                <w:rFonts w:ascii="Arial" w:eastAsia="Calibri" w:hAnsi="Arial" w:cs="Arial"/>
                <w:bCs/>
                <w:sz w:val="24"/>
                <w:szCs w:val="24"/>
              </w:rPr>
            </w:pPr>
            <w:r>
              <w:rPr>
                <w:rFonts w:ascii="Arial" w:eastAsia="Calibri" w:hAnsi="Arial" w:cs="Arial"/>
                <w:bCs/>
                <w:sz w:val="24"/>
                <w:szCs w:val="24"/>
              </w:rPr>
              <w:t>Organized data, r</w:t>
            </w:r>
            <w:r w:rsidR="00F42838">
              <w:rPr>
                <w:rFonts w:ascii="Arial" w:eastAsia="Calibri" w:hAnsi="Arial" w:cs="Arial"/>
                <w:bCs/>
                <w:sz w:val="24"/>
                <w:szCs w:val="24"/>
              </w:rPr>
              <w:t xml:space="preserve">an overlay analysis, created city wide map, created poster, and wrote final </w:t>
            </w:r>
            <w:r w:rsidR="00B64949">
              <w:rPr>
                <w:rFonts w:ascii="Arial" w:eastAsia="Calibri" w:hAnsi="Arial" w:cs="Arial"/>
                <w:bCs/>
                <w:sz w:val="24"/>
                <w:szCs w:val="24"/>
              </w:rPr>
              <w:t>report</w:t>
            </w:r>
            <w:r w:rsidR="00F42838">
              <w:rPr>
                <w:rFonts w:ascii="Arial" w:eastAsia="Calibri" w:hAnsi="Arial" w:cs="Arial"/>
                <w:bCs/>
                <w:sz w:val="24"/>
                <w:szCs w:val="24"/>
              </w:rPr>
              <w:t xml:space="preserve">. </w:t>
            </w:r>
          </w:p>
        </w:tc>
      </w:tr>
      <w:tr w:rsidR="00F42838" w:rsidTr="00F42838">
        <w:tc>
          <w:tcPr>
            <w:tcW w:w="4675" w:type="dxa"/>
          </w:tcPr>
          <w:p w:rsidR="00F42838" w:rsidRPr="00F42838" w:rsidRDefault="00F42838" w:rsidP="000D21EE">
            <w:pPr>
              <w:spacing w:line="360" w:lineRule="auto"/>
              <w:rPr>
                <w:rFonts w:ascii="Arial" w:eastAsia="Calibri" w:hAnsi="Arial" w:cs="Arial"/>
                <w:bCs/>
                <w:sz w:val="24"/>
                <w:szCs w:val="24"/>
              </w:rPr>
            </w:pPr>
            <w:r>
              <w:rPr>
                <w:rFonts w:ascii="Arial" w:eastAsia="Calibri" w:hAnsi="Arial" w:cs="Arial"/>
                <w:bCs/>
                <w:sz w:val="24"/>
                <w:szCs w:val="24"/>
              </w:rPr>
              <w:t xml:space="preserve">Timothy </w:t>
            </w:r>
            <w:proofErr w:type="spellStart"/>
            <w:r>
              <w:rPr>
                <w:rFonts w:ascii="Arial" w:eastAsia="Calibri" w:hAnsi="Arial" w:cs="Arial"/>
                <w:bCs/>
                <w:sz w:val="24"/>
                <w:szCs w:val="24"/>
              </w:rPr>
              <w:t>Szpakowski</w:t>
            </w:r>
            <w:proofErr w:type="spellEnd"/>
          </w:p>
        </w:tc>
        <w:tc>
          <w:tcPr>
            <w:tcW w:w="4675" w:type="dxa"/>
          </w:tcPr>
          <w:p w:rsidR="00F42838" w:rsidRPr="00F42838" w:rsidRDefault="00F42838" w:rsidP="000D21EE">
            <w:pPr>
              <w:spacing w:line="360" w:lineRule="auto"/>
              <w:rPr>
                <w:rFonts w:ascii="Arial" w:eastAsia="Calibri" w:hAnsi="Arial" w:cs="Arial"/>
                <w:bCs/>
                <w:sz w:val="24"/>
                <w:szCs w:val="24"/>
              </w:rPr>
            </w:pPr>
            <w:r>
              <w:rPr>
                <w:rFonts w:ascii="Arial" w:eastAsia="Calibri" w:hAnsi="Arial" w:cs="Arial"/>
                <w:bCs/>
                <w:sz w:val="24"/>
                <w:szCs w:val="24"/>
              </w:rPr>
              <w:t xml:space="preserve">Created character study maps and website. </w:t>
            </w:r>
          </w:p>
        </w:tc>
      </w:tr>
      <w:tr w:rsidR="00F42838" w:rsidTr="00F42838">
        <w:tc>
          <w:tcPr>
            <w:tcW w:w="4675" w:type="dxa"/>
          </w:tcPr>
          <w:p w:rsidR="00F42838" w:rsidRPr="00F42838" w:rsidRDefault="00F42838" w:rsidP="000D21EE">
            <w:pPr>
              <w:spacing w:line="360" w:lineRule="auto"/>
              <w:rPr>
                <w:rFonts w:ascii="Arial" w:eastAsia="Calibri" w:hAnsi="Arial" w:cs="Arial"/>
                <w:bCs/>
                <w:sz w:val="24"/>
                <w:szCs w:val="24"/>
              </w:rPr>
            </w:pPr>
            <w:r>
              <w:rPr>
                <w:rFonts w:ascii="Arial" w:eastAsia="Calibri" w:hAnsi="Arial" w:cs="Arial"/>
                <w:bCs/>
                <w:sz w:val="24"/>
                <w:szCs w:val="24"/>
              </w:rPr>
              <w:t>Thomas Middleton</w:t>
            </w:r>
          </w:p>
        </w:tc>
        <w:tc>
          <w:tcPr>
            <w:tcW w:w="4675" w:type="dxa"/>
          </w:tcPr>
          <w:p w:rsidR="00F42838" w:rsidRPr="00F42838" w:rsidRDefault="00F42838" w:rsidP="000D21EE">
            <w:pPr>
              <w:spacing w:line="360" w:lineRule="auto"/>
              <w:rPr>
                <w:rFonts w:ascii="Arial" w:eastAsia="Calibri" w:hAnsi="Arial" w:cs="Arial"/>
                <w:bCs/>
                <w:sz w:val="24"/>
                <w:szCs w:val="24"/>
              </w:rPr>
            </w:pPr>
            <w:r>
              <w:rPr>
                <w:rFonts w:ascii="Arial" w:eastAsia="Calibri" w:hAnsi="Arial" w:cs="Arial"/>
                <w:bCs/>
                <w:sz w:val="24"/>
                <w:szCs w:val="24"/>
              </w:rPr>
              <w:t>Wrote neighborhood character stud</w:t>
            </w:r>
            <w:r w:rsidR="00E779B0">
              <w:rPr>
                <w:rFonts w:ascii="Arial" w:eastAsia="Calibri" w:hAnsi="Arial" w:cs="Arial"/>
                <w:bCs/>
                <w:sz w:val="24"/>
                <w:szCs w:val="24"/>
              </w:rPr>
              <w:t>y report</w:t>
            </w:r>
            <w:r>
              <w:rPr>
                <w:rFonts w:ascii="Arial" w:eastAsia="Calibri" w:hAnsi="Arial" w:cs="Arial"/>
                <w:bCs/>
                <w:sz w:val="24"/>
                <w:szCs w:val="24"/>
              </w:rPr>
              <w:t xml:space="preserve"> and photographed study area. </w:t>
            </w:r>
          </w:p>
        </w:tc>
      </w:tr>
    </w:tbl>
    <w:p w:rsidR="000774D7" w:rsidRDefault="000774D7" w:rsidP="000D21EE">
      <w:pPr>
        <w:spacing w:line="360" w:lineRule="auto"/>
        <w:rPr>
          <w:rFonts w:ascii="Arial" w:eastAsia="Calibri" w:hAnsi="Arial" w:cs="Arial"/>
          <w:b/>
          <w:bCs/>
          <w:sz w:val="24"/>
          <w:szCs w:val="24"/>
        </w:rPr>
      </w:pPr>
    </w:p>
    <w:p w:rsidR="00762571" w:rsidRDefault="00762571" w:rsidP="000D21EE">
      <w:pPr>
        <w:spacing w:line="360" w:lineRule="auto"/>
        <w:rPr>
          <w:rFonts w:ascii="Arial" w:eastAsia="Calibri" w:hAnsi="Arial" w:cs="Arial"/>
          <w:b/>
          <w:bCs/>
          <w:sz w:val="24"/>
          <w:szCs w:val="24"/>
        </w:rPr>
      </w:pPr>
    </w:p>
    <w:tbl>
      <w:tblPr>
        <w:tblStyle w:val="TableGrid"/>
        <w:tblW w:w="0" w:type="auto"/>
        <w:tblLook w:val="04A0" w:firstRow="1" w:lastRow="0" w:firstColumn="1" w:lastColumn="0" w:noHBand="0" w:noVBand="1"/>
      </w:tblPr>
      <w:tblGrid>
        <w:gridCol w:w="4675"/>
        <w:gridCol w:w="4675"/>
      </w:tblGrid>
      <w:tr w:rsidR="00762571" w:rsidTr="00762571">
        <w:tc>
          <w:tcPr>
            <w:tcW w:w="4675" w:type="dxa"/>
          </w:tcPr>
          <w:p w:rsidR="00762571" w:rsidRDefault="00762571" w:rsidP="000D21EE">
            <w:pPr>
              <w:spacing w:line="360" w:lineRule="auto"/>
              <w:rPr>
                <w:rFonts w:ascii="Arial" w:eastAsia="Calibri" w:hAnsi="Arial" w:cs="Arial"/>
                <w:b/>
                <w:bCs/>
                <w:sz w:val="24"/>
                <w:szCs w:val="24"/>
              </w:rPr>
            </w:pPr>
            <w:r>
              <w:rPr>
                <w:rFonts w:ascii="Arial" w:eastAsia="Calibri" w:hAnsi="Arial" w:cs="Arial"/>
                <w:b/>
                <w:bCs/>
                <w:sz w:val="24"/>
                <w:szCs w:val="24"/>
              </w:rPr>
              <w:t>Meta Data (File)</w:t>
            </w:r>
          </w:p>
        </w:tc>
        <w:tc>
          <w:tcPr>
            <w:tcW w:w="4675" w:type="dxa"/>
          </w:tcPr>
          <w:p w:rsidR="00762571" w:rsidRDefault="00762571" w:rsidP="000D21EE">
            <w:pPr>
              <w:spacing w:line="360" w:lineRule="auto"/>
              <w:rPr>
                <w:rFonts w:ascii="Arial" w:eastAsia="Calibri" w:hAnsi="Arial" w:cs="Arial"/>
                <w:b/>
                <w:bCs/>
                <w:sz w:val="24"/>
                <w:szCs w:val="24"/>
              </w:rPr>
            </w:pPr>
            <w:proofErr w:type="spellStart"/>
            <w:r>
              <w:rPr>
                <w:rFonts w:ascii="Arial" w:eastAsia="Calibri" w:hAnsi="Arial" w:cs="Arial"/>
                <w:b/>
                <w:bCs/>
                <w:sz w:val="24"/>
                <w:szCs w:val="24"/>
              </w:rPr>
              <w:t>Descrpition</w:t>
            </w:r>
            <w:proofErr w:type="spellEnd"/>
          </w:p>
        </w:tc>
      </w:tr>
      <w:tr w:rsidR="00762571" w:rsidTr="00762571">
        <w:tc>
          <w:tcPr>
            <w:tcW w:w="4675" w:type="dxa"/>
          </w:tcPr>
          <w:p w:rsidR="00762571" w:rsidRPr="00FD1C3E" w:rsidRDefault="00762571" w:rsidP="000D21EE">
            <w:pPr>
              <w:spacing w:line="360" w:lineRule="auto"/>
              <w:rPr>
                <w:rFonts w:ascii="Arial" w:eastAsia="Calibri" w:hAnsi="Arial" w:cs="Arial"/>
                <w:bCs/>
                <w:sz w:val="20"/>
                <w:szCs w:val="20"/>
              </w:rPr>
            </w:pPr>
            <w:r w:rsidRPr="00FD1C3E">
              <w:rPr>
                <w:rFonts w:ascii="Arial" w:eastAsia="Calibri" w:hAnsi="Arial" w:cs="Arial"/>
                <w:bCs/>
                <w:sz w:val="20"/>
                <w:szCs w:val="20"/>
              </w:rPr>
              <w:t>Final CONA (Council of Neighborhood Associations) edited data</w:t>
            </w:r>
          </w:p>
        </w:tc>
        <w:tc>
          <w:tcPr>
            <w:tcW w:w="4675" w:type="dxa"/>
          </w:tcPr>
          <w:p w:rsidR="00762571" w:rsidRPr="00FD1C3E" w:rsidRDefault="00FD1C3E" w:rsidP="000D21EE">
            <w:pPr>
              <w:spacing w:line="360" w:lineRule="auto"/>
              <w:rPr>
                <w:rFonts w:ascii="Arial" w:eastAsia="Calibri" w:hAnsi="Arial" w:cs="Arial"/>
                <w:bCs/>
                <w:sz w:val="20"/>
                <w:szCs w:val="20"/>
              </w:rPr>
            </w:pPr>
            <w:proofErr w:type="gramStart"/>
            <w:r w:rsidRPr="00FD1C3E">
              <w:rPr>
                <w:rFonts w:ascii="Arial" w:eastAsia="Calibri" w:hAnsi="Arial" w:cs="Arial"/>
                <w:bCs/>
                <w:sz w:val="20"/>
                <w:szCs w:val="20"/>
              </w:rPr>
              <w:t>additional</w:t>
            </w:r>
            <w:proofErr w:type="gramEnd"/>
            <w:r w:rsidRPr="00FD1C3E">
              <w:rPr>
                <w:rFonts w:ascii="Arial" w:eastAsia="Calibri" w:hAnsi="Arial" w:cs="Arial"/>
                <w:bCs/>
                <w:sz w:val="20"/>
                <w:szCs w:val="20"/>
              </w:rPr>
              <w:t xml:space="preserve"> data including neighborhood </w:t>
            </w:r>
            <w:proofErr w:type="spellStart"/>
            <w:r w:rsidRPr="00FD1C3E">
              <w:rPr>
                <w:rFonts w:ascii="Arial" w:eastAsia="Calibri" w:hAnsi="Arial" w:cs="Arial"/>
                <w:bCs/>
                <w:sz w:val="20"/>
                <w:szCs w:val="20"/>
              </w:rPr>
              <w:t>walkscores</w:t>
            </w:r>
            <w:proofErr w:type="spellEnd"/>
            <w:r w:rsidRPr="00FD1C3E">
              <w:rPr>
                <w:rFonts w:ascii="Arial" w:eastAsia="Calibri" w:hAnsi="Arial" w:cs="Arial"/>
                <w:bCs/>
                <w:sz w:val="20"/>
                <w:szCs w:val="20"/>
              </w:rPr>
              <w:t xml:space="preserve">, number of public concerns within each boundary, and number of </w:t>
            </w:r>
            <w:proofErr w:type="spellStart"/>
            <w:r w:rsidRPr="00FD1C3E">
              <w:rPr>
                <w:rFonts w:ascii="Arial" w:eastAsia="Calibri" w:hAnsi="Arial" w:cs="Arial"/>
                <w:bCs/>
                <w:sz w:val="20"/>
                <w:szCs w:val="20"/>
              </w:rPr>
              <w:t>differnt</w:t>
            </w:r>
            <w:proofErr w:type="spellEnd"/>
            <w:r w:rsidRPr="00FD1C3E">
              <w:rPr>
                <w:rFonts w:ascii="Arial" w:eastAsia="Calibri" w:hAnsi="Arial" w:cs="Arial"/>
                <w:bCs/>
                <w:sz w:val="20"/>
                <w:szCs w:val="20"/>
              </w:rPr>
              <w:t xml:space="preserve"> zoning codes in the areas.</w:t>
            </w:r>
          </w:p>
        </w:tc>
      </w:tr>
      <w:tr w:rsidR="00762571" w:rsidTr="00762571">
        <w:tc>
          <w:tcPr>
            <w:tcW w:w="4675" w:type="dxa"/>
          </w:tcPr>
          <w:p w:rsidR="00762571" w:rsidRPr="00FD1C3E" w:rsidRDefault="00FD1C3E" w:rsidP="000D21EE">
            <w:pPr>
              <w:spacing w:line="360" w:lineRule="auto"/>
              <w:rPr>
                <w:rFonts w:ascii="Arial" w:eastAsia="Calibri" w:hAnsi="Arial" w:cs="Arial"/>
                <w:bCs/>
                <w:sz w:val="20"/>
                <w:szCs w:val="20"/>
              </w:rPr>
            </w:pPr>
            <w:proofErr w:type="spellStart"/>
            <w:r w:rsidRPr="00FD1C3E">
              <w:rPr>
                <w:rFonts w:ascii="Arial" w:eastAsia="Calibri" w:hAnsi="Arial" w:cs="Arial"/>
                <w:bCs/>
                <w:sz w:val="20"/>
                <w:szCs w:val="20"/>
              </w:rPr>
              <w:t>Final_Parcel_Dat</w:t>
            </w:r>
            <w:r>
              <w:rPr>
                <w:rFonts w:ascii="Arial" w:eastAsia="Calibri" w:hAnsi="Arial" w:cs="Arial"/>
                <w:bCs/>
                <w:sz w:val="20"/>
                <w:szCs w:val="20"/>
              </w:rPr>
              <w:t>a</w:t>
            </w:r>
            <w:proofErr w:type="spellEnd"/>
          </w:p>
        </w:tc>
        <w:tc>
          <w:tcPr>
            <w:tcW w:w="4675" w:type="dxa"/>
          </w:tcPr>
          <w:p w:rsidR="00762571" w:rsidRPr="00FD1C3E" w:rsidRDefault="00FD1C3E" w:rsidP="000D21EE">
            <w:pPr>
              <w:spacing w:line="360" w:lineRule="auto"/>
              <w:rPr>
                <w:rFonts w:ascii="Arial" w:eastAsia="Calibri" w:hAnsi="Arial" w:cs="Arial"/>
                <w:bCs/>
                <w:sz w:val="20"/>
                <w:szCs w:val="20"/>
              </w:rPr>
            </w:pPr>
            <w:r w:rsidRPr="00FD1C3E">
              <w:rPr>
                <w:rFonts w:ascii="Arial" w:eastAsia="Calibri" w:hAnsi="Arial" w:cs="Arial"/>
                <w:bCs/>
                <w:sz w:val="20"/>
                <w:szCs w:val="20"/>
              </w:rPr>
              <w:t xml:space="preserve">This data was created using data provided by the city of San Marcos. It contains </w:t>
            </w:r>
            <w:proofErr w:type="gramStart"/>
            <w:r w:rsidRPr="00FD1C3E">
              <w:rPr>
                <w:rFonts w:ascii="Arial" w:eastAsia="Calibri" w:hAnsi="Arial" w:cs="Arial"/>
                <w:bCs/>
                <w:sz w:val="20"/>
                <w:szCs w:val="20"/>
              </w:rPr>
              <w:t>attributes  that</w:t>
            </w:r>
            <w:proofErr w:type="gramEnd"/>
            <w:r w:rsidRPr="00FD1C3E">
              <w:rPr>
                <w:rFonts w:ascii="Arial" w:eastAsia="Calibri" w:hAnsi="Arial" w:cs="Arial"/>
                <w:bCs/>
                <w:sz w:val="20"/>
                <w:szCs w:val="20"/>
              </w:rPr>
              <w:t xml:space="preserve"> correspond to the factors used in our susceptibility to change analysis. They also contain the </w:t>
            </w:r>
            <w:proofErr w:type="spellStart"/>
            <w:r w:rsidRPr="00FD1C3E">
              <w:rPr>
                <w:rFonts w:ascii="Arial" w:eastAsia="Calibri" w:hAnsi="Arial" w:cs="Arial"/>
                <w:bCs/>
                <w:sz w:val="20"/>
                <w:szCs w:val="20"/>
              </w:rPr>
              <w:t>classifed</w:t>
            </w:r>
            <w:proofErr w:type="spellEnd"/>
            <w:r w:rsidRPr="00FD1C3E">
              <w:rPr>
                <w:rFonts w:ascii="Arial" w:eastAsia="Calibri" w:hAnsi="Arial" w:cs="Arial"/>
                <w:bCs/>
                <w:sz w:val="20"/>
                <w:szCs w:val="20"/>
              </w:rPr>
              <w:t xml:space="preserve"> ranks used to run the overlay analysis.</w:t>
            </w:r>
          </w:p>
        </w:tc>
      </w:tr>
    </w:tbl>
    <w:p w:rsidR="00762571" w:rsidRPr="0045131A" w:rsidRDefault="00762571" w:rsidP="000D21EE">
      <w:pPr>
        <w:spacing w:line="360" w:lineRule="auto"/>
        <w:rPr>
          <w:rFonts w:ascii="Arial" w:eastAsia="Calibri" w:hAnsi="Arial" w:cs="Arial"/>
          <w:b/>
          <w:bCs/>
          <w:sz w:val="24"/>
          <w:szCs w:val="24"/>
        </w:rPr>
      </w:pPr>
    </w:p>
    <w:sectPr w:rsidR="00762571" w:rsidRPr="0045131A" w:rsidSect="004C108B">
      <w:headerReference w:type="default" r:id="rId1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3C62" w:rsidRDefault="00213C62" w:rsidP="00B90ABA">
      <w:pPr>
        <w:spacing w:after="0" w:line="240" w:lineRule="auto"/>
      </w:pPr>
      <w:r>
        <w:separator/>
      </w:r>
    </w:p>
  </w:endnote>
  <w:endnote w:type="continuationSeparator" w:id="0">
    <w:p w:rsidR="00213C62" w:rsidRDefault="00213C62" w:rsidP="00B90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3C62" w:rsidRDefault="00213C62" w:rsidP="00B90ABA">
      <w:pPr>
        <w:spacing w:after="0" w:line="240" w:lineRule="auto"/>
      </w:pPr>
      <w:r>
        <w:separator/>
      </w:r>
    </w:p>
  </w:footnote>
  <w:footnote w:type="continuationSeparator" w:id="0">
    <w:p w:rsidR="00213C62" w:rsidRDefault="00213C62" w:rsidP="00B90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5687113"/>
      <w:docPartObj>
        <w:docPartGallery w:val="Page Numbers (Top of Page)"/>
        <w:docPartUnique/>
      </w:docPartObj>
    </w:sdtPr>
    <w:sdtEndPr>
      <w:rPr>
        <w:noProof/>
      </w:rPr>
    </w:sdtEndPr>
    <w:sdtContent>
      <w:p w:rsidR="00213C62" w:rsidRDefault="00213C62">
        <w:pPr>
          <w:pStyle w:val="Header"/>
          <w:jc w:val="right"/>
        </w:pPr>
        <w:r>
          <w:fldChar w:fldCharType="begin"/>
        </w:r>
        <w:r>
          <w:instrText xml:space="preserve"> PAGE   \* MERGEFORMAT </w:instrText>
        </w:r>
        <w:r>
          <w:fldChar w:fldCharType="separate"/>
        </w:r>
        <w:r w:rsidR="00D57981">
          <w:rPr>
            <w:noProof/>
          </w:rPr>
          <w:t>3</w:t>
        </w:r>
        <w:r>
          <w:rPr>
            <w:noProof/>
          </w:rPr>
          <w:fldChar w:fldCharType="end"/>
        </w:r>
      </w:p>
    </w:sdtContent>
  </w:sdt>
  <w:p w:rsidR="00213C62" w:rsidRDefault="00213C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85582"/>
    <w:multiLevelType w:val="hybridMultilevel"/>
    <w:tmpl w:val="B61E52A2"/>
    <w:lvl w:ilvl="0" w:tplc="110C4C0C">
      <w:start w:val="1"/>
      <w:numFmt w:val="decimal"/>
      <w:lvlText w:val="%1."/>
      <w:lvlJc w:val="left"/>
      <w:pPr>
        <w:ind w:left="720" w:hanging="360"/>
      </w:pPr>
      <w:rPr>
        <w:rFonts w:ascii="Arial" w:hAnsi="Arial" w:cs="Arial"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2D31AE"/>
    <w:multiLevelType w:val="hybridMultilevel"/>
    <w:tmpl w:val="BB1A5820"/>
    <w:lvl w:ilvl="0" w:tplc="9926C4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847F39"/>
    <w:multiLevelType w:val="hybridMultilevel"/>
    <w:tmpl w:val="396088C2"/>
    <w:lvl w:ilvl="0" w:tplc="72EC5A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E54EA0"/>
    <w:multiLevelType w:val="hybridMultilevel"/>
    <w:tmpl w:val="1C8A5F6E"/>
    <w:lvl w:ilvl="0" w:tplc="8EBEB6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D63D67"/>
    <w:multiLevelType w:val="hybridMultilevel"/>
    <w:tmpl w:val="B79EAD28"/>
    <w:lvl w:ilvl="0" w:tplc="599055CC">
      <w:start w:val="1"/>
      <w:numFmt w:val="bullet"/>
      <w:lvlText w:val=""/>
      <w:lvlJc w:val="left"/>
      <w:pPr>
        <w:ind w:left="720" w:hanging="360"/>
      </w:pPr>
      <w:rPr>
        <w:rFonts w:ascii="Symbol" w:hAnsi="Symbol" w:hint="default"/>
      </w:rPr>
    </w:lvl>
    <w:lvl w:ilvl="1" w:tplc="DE3671B2">
      <w:start w:val="1"/>
      <w:numFmt w:val="bullet"/>
      <w:lvlText w:val=""/>
      <w:lvlJc w:val="left"/>
      <w:pPr>
        <w:ind w:left="1440" w:hanging="360"/>
      </w:pPr>
      <w:rPr>
        <w:rFonts w:ascii="Symbol" w:hAnsi="Symbol" w:hint="default"/>
      </w:rPr>
    </w:lvl>
    <w:lvl w:ilvl="2" w:tplc="1FD8FC92">
      <w:start w:val="1"/>
      <w:numFmt w:val="bullet"/>
      <w:lvlText w:val=""/>
      <w:lvlJc w:val="left"/>
      <w:pPr>
        <w:ind w:left="2160" w:hanging="360"/>
      </w:pPr>
      <w:rPr>
        <w:rFonts w:ascii="Wingdings" w:hAnsi="Wingdings" w:hint="default"/>
      </w:rPr>
    </w:lvl>
    <w:lvl w:ilvl="3" w:tplc="169E20E4">
      <w:start w:val="1"/>
      <w:numFmt w:val="bullet"/>
      <w:lvlText w:val=""/>
      <w:lvlJc w:val="left"/>
      <w:pPr>
        <w:ind w:left="2880" w:hanging="360"/>
      </w:pPr>
      <w:rPr>
        <w:rFonts w:ascii="Symbol" w:hAnsi="Symbol" w:hint="default"/>
      </w:rPr>
    </w:lvl>
    <w:lvl w:ilvl="4" w:tplc="2750997E">
      <w:start w:val="1"/>
      <w:numFmt w:val="bullet"/>
      <w:lvlText w:val="o"/>
      <w:lvlJc w:val="left"/>
      <w:pPr>
        <w:ind w:left="3600" w:hanging="360"/>
      </w:pPr>
      <w:rPr>
        <w:rFonts w:ascii="Courier New" w:hAnsi="Courier New" w:hint="default"/>
      </w:rPr>
    </w:lvl>
    <w:lvl w:ilvl="5" w:tplc="ED2C56EE">
      <w:start w:val="1"/>
      <w:numFmt w:val="bullet"/>
      <w:lvlText w:val=""/>
      <w:lvlJc w:val="left"/>
      <w:pPr>
        <w:ind w:left="4320" w:hanging="360"/>
      </w:pPr>
      <w:rPr>
        <w:rFonts w:ascii="Wingdings" w:hAnsi="Wingdings" w:hint="default"/>
      </w:rPr>
    </w:lvl>
    <w:lvl w:ilvl="6" w:tplc="80C812D8">
      <w:start w:val="1"/>
      <w:numFmt w:val="bullet"/>
      <w:lvlText w:val=""/>
      <w:lvlJc w:val="left"/>
      <w:pPr>
        <w:ind w:left="5040" w:hanging="360"/>
      </w:pPr>
      <w:rPr>
        <w:rFonts w:ascii="Symbol" w:hAnsi="Symbol" w:hint="default"/>
      </w:rPr>
    </w:lvl>
    <w:lvl w:ilvl="7" w:tplc="637AAC04">
      <w:start w:val="1"/>
      <w:numFmt w:val="bullet"/>
      <w:lvlText w:val="o"/>
      <w:lvlJc w:val="left"/>
      <w:pPr>
        <w:ind w:left="5760" w:hanging="360"/>
      </w:pPr>
      <w:rPr>
        <w:rFonts w:ascii="Courier New" w:hAnsi="Courier New" w:hint="default"/>
      </w:rPr>
    </w:lvl>
    <w:lvl w:ilvl="8" w:tplc="C6C06D20">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70A"/>
    <w:rsid w:val="00006D0B"/>
    <w:rsid w:val="000102DF"/>
    <w:rsid w:val="000319AD"/>
    <w:rsid w:val="000774D7"/>
    <w:rsid w:val="000928D1"/>
    <w:rsid w:val="000A3F64"/>
    <w:rsid w:val="000D21EE"/>
    <w:rsid w:val="000D24E9"/>
    <w:rsid w:val="000D4ADA"/>
    <w:rsid w:val="000E63FD"/>
    <w:rsid w:val="000F7421"/>
    <w:rsid w:val="001017EE"/>
    <w:rsid w:val="0012343A"/>
    <w:rsid w:val="0012732D"/>
    <w:rsid w:val="00163BDB"/>
    <w:rsid w:val="00193332"/>
    <w:rsid w:val="001D74DF"/>
    <w:rsid w:val="002120B5"/>
    <w:rsid w:val="00213C62"/>
    <w:rsid w:val="0023677D"/>
    <w:rsid w:val="002477E4"/>
    <w:rsid w:val="00281822"/>
    <w:rsid w:val="00285D70"/>
    <w:rsid w:val="002A4C1D"/>
    <w:rsid w:val="002D594D"/>
    <w:rsid w:val="002F183F"/>
    <w:rsid w:val="002F3A53"/>
    <w:rsid w:val="002F7B3C"/>
    <w:rsid w:val="0031330E"/>
    <w:rsid w:val="00323068"/>
    <w:rsid w:val="00342BC1"/>
    <w:rsid w:val="00345FE6"/>
    <w:rsid w:val="0036270A"/>
    <w:rsid w:val="00370103"/>
    <w:rsid w:val="00372114"/>
    <w:rsid w:val="0038782A"/>
    <w:rsid w:val="0039163B"/>
    <w:rsid w:val="003A221F"/>
    <w:rsid w:val="003A4D6E"/>
    <w:rsid w:val="003B57B4"/>
    <w:rsid w:val="003F2C6E"/>
    <w:rsid w:val="003F3672"/>
    <w:rsid w:val="00425086"/>
    <w:rsid w:val="0042515C"/>
    <w:rsid w:val="0045131A"/>
    <w:rsid w:val="004549B3"/>
    <w:rsid w:val="00464AF2"/>
    <w:rsid w:val="004708AB"/>
    <w:rsid w:val="00472BE2"/>
    <w:rsid w:val="00480C54"/>
    <w:rsid w:val="00481D4B"/>
    <w:rsid w:val="00484032"/>
    <w:rsid w:val="004A7FE5"/>
    <w:rsid w:val="004C108B"/>
    <w:rsid w:val="004C1CB6"/>
    <w:rsid w:val="004F599B"/>
    <w:rsid w:val="00505735"/>
    <w:rsid w:val="005256AE"/>
    <w:rsid w:val="005267C6"/>
    <w:rsid w:val="0053592B"/>
    <w:rsid w:val="0054364B"/>
    <w:rsid w:val="00557FE1"/>
    <w:rsid w:val="005751CE"/>
    <w:rsid w:val="005A0A36"/>
    <w:rsid w:val="005A711A"/>
    <w:rsid w:val="005A7592"/>
    <w:rsid w:val="005B22F4"/>
    <w:rsid w:val="005B3722"/>
    <w:rsid w:val="005C14AA"/>
    <w:rsid w:val="005D2973"/>
    <w:rsid w:val="005E3500"/>
    <w:rsid w:val="006107F9"/>
    <w:rsid w:val="00617FD2"/>
    <w:rsid w:val="006226BF"/>
    <w:rsid w:val="006226C7"/>
    <w:rsid w:val="00664E03"/>
    <w:rsid w:val="006714C6"/>
    <w:rsid w:val="00683F81"/>
    <w:rsid w:val="006A18CE"/>
    <w:rsid w:val="006B476E"/>
    <w:rsid w:val="006E4150"/>
    <w:rsid w:val="006E4D12"/>
    <w:rsid w:val="006F1B96"/>
    <w:rsid w:val="0070018A"/>
    <w:rsid w:val="00706306"/>
    <w:rsid w:val="00717747"/>
    <w:rsid w:val="007369D6"/>
    <w:rsid w:val="00762571"/>
    <w:rsid w:val="00764D43"/>
    <w:rsid w:val="00767912"/>
    <w:rsid w:val="0077115C"/>
    <w:rsid w:val="0077662F"/>
    <w:rsid w:val="00781DE3"/>
    <w:rsid w:val="00782D92"/>
    <w:rsid w:val="00791948"/>
    <w:rsid w:val="007968A7"/>
    <w:rsid w:val="00796961"/>
    <w:rsid w:val="007C3386"/>
    <w:rsid w:val="007C4825"/>
    <w:rsid w:val="00805B81"/>
    <w:rsid w:val="00816C0A"/>
    <w:rsid w:val="008367C3"/>
    <w:rsid w:val="00860457"/>
    <w:rsid w:val="008969D5"/>
    <w:rsid w:val="008B486F"/>
    <w:rsid w:val="008D2E9A"/>
    <w:rsid w:val="008E151A"/>
    <w:rsid w:val="008E21B4"/>
    <w:rsid w:val="008E77B7"/>
    <w:rsid w:val="0091584B"/>
    <w:rsid w:val="00930140"/>
    <w:rsid w:val="00935048"/>
    <w:rsid w:val="0093521F"/>
    <w:rsid w:val="00961653"/>
    <w:rsid w:val="00966774"/>
    <w:rsid w:val="0097653E"/>
    <w:rsid w:val="009835A0"/>
    <w:rsid w:val="009B6B03"/>
    <w:rsid w:val="009D3630"/>
    <w:rsid w:val="009D440E"/>
    <w:rsid w:val="009F2AD1"/>
    <w:rsid w:val="009F334E"/>
    <w:rsid w:val="00A13A57"/>
    <w:rsid w:val="00A15812"/>
    <w:rsid w:val="00A278ED"/>
    <w:rsid w:val="00A30B7A"/>
    <w:rsid w:val="00A45BD2"/>
    <w:rsid w:val="00A51E2E"/>
    <w:rsid w:val="00A56765"/>
    <w:rsid w:val="00A66237"/>
    <w:rsid w:val="00A73C1B"/>
    <w:rsid w:val="00A91ED5"/>
    <w:rsid w:val="00AA1E09"/>
    <w:rsid w:val="00AB2A9C"/>
    <w:rsid w:val="00AC5E0C"/>
    <w:rsid w:val="00AF2606"/>
    <w:rsid w:val="00B006F3"/>
    <w:rsid w:val="00B03040"/>
    <w:rsid w:val="00B11701"/>
    <w:rsid w:val="00B11AC6"/>
    <w:rsid w:val="00B160E4"/>
    <w:rsid w:val="00B21BED"/>
    <w:rsid w:val="00B24080"/>
    <w:rsid w:val="00B27055"/>
    <w:rsid w:val="00B3466E"/>
    <w:rsid w:val="00B36788"/>
    <w:rsid w:val="00B552AF"/>
    <w:rsid w:val="00B64949"/>
    <w:rsid w:val="00B75982"/>
    <w:rsid w:val="00B84B34"/>
    <w:rsid w:val="00B90ABA"/>
    <w:rsid w:val="00BA1B49"/>
    <w:rsid w:val="00BA59A2"/>
    <w:rsid w:val="00BC7B85"/>
    <w:rsid w:val="00BE2C3E"/>
    <w:rsid w:val="00BF5089"/>
    <w:rsid w:val="00C06855"/>
    <w:rsid w:val="00C24449"/>
    <w:rsid w:val="00C26E7C"/>
    <w:rsid w:val="00C61AC7"/>
    <w:rsid w:val="00C877F9"/>
    <w:rsid w:val="00C92BC7"/>
    <w:rsid w:val="00CA6545"/>
    <w:rsid w:val="00CB767A"/>
    <w:rsid w:val="00CD3141"/>
    <w:rsid w:val="00CE21DF"/>
    <w:rsid w:val="00CE492A"/>
    <w:rsid w:val="00D3117C"/>
    <w:rsid w:val="00D40CE6"/>
    <w:rsid w:val="00D461B7"/>
    <w:rsid w:val="00D52E95"/>
    <w:rsid w:val="00D565E7"/>
    <w:rsid w:val="00D57981"/>
    <w:rsid w:val="00D66B27"/>
    <w:rsid w:val="00D673F1"/>
    <w:rsid w:val="00D966BF"/>
    <w:rsid w:val="00DA1012"/>
    <w:rsid w:val="00DA1548"/>
    <w:rsid w:val="00DA4112"/>
    <w:rsid w:val="00DA4258"/>
    <w:rsid w:val="00DA523E"/>
    <w:rsid w:val="00DB7764"/>
    <w:rsid w:val="00DC4FD9"/>
    <w:rsid w:val="00DE2EE6"/>
    <w:rsid w:val="00DE39C6"/>
    <w:rsid w:val="00E1490C"/>
    <w:rsid w:val="00E32EC5"/>
    <w:rsid w:val="00E3671A"/>
    <w:rsid w:val="00E779B0"/>
    <w:rsid w:val="00E93782"/>
    <w:rsid w:val="00EA01DA"/>
    <w:rsid w:val="00EA44B7"/>
    <w:rsid w:val="00ED444E"/>
    <w:rsid w:val="00ED6003"/>
    <w:rsid w:val="00EF4201"/>
    <w:rsid w:val="00F12E7F"/>
    <w:rsid w:val="00F17EFA"/>
    <w:rsid w:val="00F17FCC"/>
    <w:rsid w:val="00F265FE"/>
    <w:rsid w:val="00F40C9C"/>
    <w:rsid w:val="00F42838"/>
    <w:rsid w:val="00F70674"/>
    <w:rsid w:val="00F773AB"/>
    <w:rsid w:val="00F9244C"/>
    <w:rsid w:val="00F97102"/>
    <w:rsid w:val="00FA63C8"/>
    <w:rsid w:val="00FB3DB2"/>
    <w:rsid w:val="00FC0908"/>
    <w:rsid w:val="00FD1C3E"/>
    <w:rsid w:val="00FE0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EDA3C"/>
  <w15:chartTrackingRefBased/>
  <w15:docId w15:val="{DF7F9A3E-E870-47DF-BE7D-5368E6A4D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1EE"/>
  </w:style>
  <w:style w:type="paragraph" w:styleId="Heading1">
    <w:name w:val="heading 1"/>
    <w:basedOn w:val="Normal"/>
    <w:next w:val="Normal"/>
    <w:link w:val="Heading1Char"/>
    <w:uiPriority w:val="9"/>
    <w:qFormat/>
    <w:rsid w:val="00DA10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2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1017E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CE492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B3466E"/>
    <w:pPr>
      <w:ind w:left="720"/>
      <w:contextualSpacing/>
    </w:pPr>
  </w:style>
  <w:style w:type="paragraph" w:styleId="Header">
    <w:name w:val="header"/>
    <w:basedOn w:val="Normal"/>
    <w:link w:val="HeaderChar"/>
    <w:uiPriority w:val="99"/>
    <w:unhideWhenUsed/>
    <w:rsid w:val="00B90A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ABA"/>
  </w:style>
  <w:style w:type="paragraph" w:styleId="Footer">
    <w:name w:val="footer"/>
    <w:basedOn w:val="Normal"/>
    <w:link w:val="FooterChar"/>
    <w:uiPriority w:val="99"/>
    <w:unhideWhenUsed/>
    <w:rsid w:val="00B90A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ABA"/>
  </w:style>
  <w:style w:type="paragraph" w:styleId="NoSpacing">
    <w:name w:val="No Spacing"/>
    <w:link w:val="NoSpacingChar"/>
    <w:uiPriority w:val="1"/>
    <w:qFormat/>
    <w:rsid w:val="004C108B"/>
    <w:pPr>
      <w:spacing w:after="0" w:line="240" w:lineRule="auto"/>
    </w:pPr>
    <w:rPr>
      <w:rFonts w:eastAsiaTheme="minorEastAsia"/>
    </w:rPr>
  </w:style>
  <w:style w:type="character" w:customStyle="1" w:styleId="NoSpacingChar">
    <w:name w:val="No Spacing Char"/>
    <w:basedOn w:val="DefaultParagraphFont"/>
    <w:link w:val="NoSpacing"/>
    <w:uiPriority w:val="1"/>
    <w:rsid w:val="004C108B"/>
    <w:rPr>
      <w:rFonts w:eastAsiaTheme="minorEastAsia"/>
    </w:rPr>
  </w:style>
  <w:style w:type="character" w:customStyle="1" w:styleId="Heading1Char">
    <w:name w:val="Heading 1 Char"/>
    <w:basedOn w:val="DefaultParagraphFont"/>
    <w:link w:val="Heading1"/>
    <w:uiPriority w:val="9"/>
    <w:rsid w:val="00DA101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A1012"/>
    <w:pPr>
      <w:outlineLvl w:val="9"/>
    </w:pPr>
  </w:style>
  <w:style w:type="paragraph" w:styleId="TOC2">
    <w:name w:val="toc 2"/>
    <w:basedOn w:val="Normal"/>
    <w:next w:val="Normal"/>
    <w:autoRedefine/>
    <w:uiPriority w:val="39"/>
    <w:unhideWhenUsed/>
    <w:rsid w:val="00DA1012"/>
    <w:pPr>
      <w:spacing w:after="100"/>
      <w:ind w:left="220"/>
    </w:pPr>
    <w:rPr>
      <w:rFonts w:eastAsiaTheme="minorEastAsia" w:cs="Times New Roman"/>
    </w:rPr>
  </w:style>
  <w:style w:type="paragraph" w:styleId="TOC1">
    <w:name w:val="toc 1"/>
    <w:basedOn w:val="Normal"/>
    <w:next w:val="Normal"/>
    <w:autoRedefine/>
    <w:uiPriority w:val="39"/>
    <w:unhideWhenUsed/>
    <w:rsid w:val="00DA1012"/>
    <w:pPr>
      <w:spacing w:after="100"/>
    </w:pPr>
    <w:rPr>
      <w:rFonts w:eastAsiaTheme="minorEastAsia" w:cs="Times New Roman"/>
    </w:rPr>
  </w:style>
  <w:style w:type="paragraph" w:styleId="TOC3">
    <w:name w:val="toc 3"/>
    <w:basedOn w:val="Normal"/>
    <w:next w:val="Normal"/>
    <w:autoRedefine/>
    <w:uiPriority w:val="39"/>
    <w:unhideWhenUsed/>
    <w:rsid w:val="00DA1012"/>
    <w:pPr>
      <w:spacing w:after="100"/>
      <w:ind w:left="440"/>
    </w:pPr>
    <w:rPr>
      <w:rFonts w:eastAsiaTheme="minorEastAsia" w:cs="Times New Roman"/>
    </w:rPr>
  </w:style>
  <w:style w:type="paragraph" w:customStyle="1" w:styleId="paragraph">
    <w:name w:val="paragraph"/>
    <w:basedOn w:val="Normal"/>
    <w:rsid w:val="003B5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B57B4"/>
  </w:style>
  <w:style w:type="character" w:customStyle="1" w:styleId="eop">
    <w:name w:val="eop"/>
    <w:basedOn w:val="DefaultParagraphFont"/>
    <w:rsid w:val="003B57B4"/>
  </w:style>
  <w:style w:type="character" w:customStyle="1" w:styleId="spellingerror">
    <w:name w:val="spellingerror"/>
    <w:basedOn w:val="DefaultParagraphFont"/>
    <w:rsid w:val="003B57B4"/>
  </w:style>
  <w:style w:type="character" w:styleId="Hyperlink">
    <w:name w:val="Hyperlink"/>
    <w:basedOn w:val="DefaultParagraphFont"/>
    <w:uiPriority w:val="99"/>
    <w:unhideWhenUsed/>
    <w:rsid w:val="000D21EE"/>
    <w:rPr>
      <w:color w:val="0563C1" w:themeColor="hyperlink"/>
      <w:u w:val="single"/>
    </w:rPr>
  </w:style>
  <w:style w:type="character" w:customStyle="1" w:styleId="Mention1">
    <w:name w:val="Mention1"/>
    <w:basedOn w:val="DefaultParagraphFont"/>
    <w:uiPriority w:val="99"/>
    <w:semiHidden/>
    <w:unhideWhenUsed/>
    <w:rsid w:val="000D21EE"/>
    <w:rPr>
      <w:color w:val="2B579A"/>
      <w:shd w:val="clear" w:color="auto" w:fill="E6E6E6"/>
    </w:rPr>
  </w:style>
  <w:style w:type="character" w:customStyle="1" w:styleId="UnresolvedMention">
    <w:name w:val="Unresolved Mention"/>
    <w:basedOn w:val="DefaultParagraphFont"/>
    <w:uiPriority w:val="99"/>
    <w:semiHidden/>
    <w:unhideWhenUsed/>
    <w:rsid w:val="00DA425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03055">
      <w:bodyDiv w:val="1"/>
      <w:marLeft w:val="0"/>
      <w:marRight w:val="0"/>
      <w:marTop w:val="0"/>
      <w:marBottom w:val="0"/>
      <w:divBdr>
        <w:top w:val="none" w:sz="0" w:space="0" w:color="auto"/>
        <w:left w:val="none" w:sz="0" w:space="0" w:color="auto"/>
        <w:bottom w:val="none" w:sz="0" w:space="0" w:color="auto"/>
        <w:right w:val="none" w:sz="0" w:space="0" w:color="auto"/>
      </w:divBdr>
    </w:div>
    <w:div w:id="427191927">
      <w:bodyDiv w:val="1"/>
      <w:marLeft w:val="0"/>
      <w:marRight w:val="0"/>
      <w:marTop w:val="0"/>
      <w:marBottom w:val="0"/>
      <w:divBdr>
        <w:top w:val="none" w:sz="0" w:space="0" w:color="auto"/>
        <w:left w:val="none" w:sz="0" w:space="0" w:color="auto"/>
        <w:bottom w:val="none" w:sz="0" w:space="0" w:color="auto"/>
        <w:right w:val="none" w:sz="0" w:space="0" w:color="auto"/>
      </w:divBdr>
      <w:divsChild>
        <w:div w:id="102655121">
          <w:marLeft w:val="0"/>
          <w:marRight w:val="0"/>
          <w:marTop w:val="0"/>
          <w:marBottom w:val="0"/>
          <w:divBdr>
            <w:top w:val="none" w:sz="0" w:space="0" w:color="auto"/>
            <w:left w:val="none" w:sz="0" w:space="0" w:color="auto"/>
            <w:bottom w:val="none" w:sz="0" w:space="0" w:color="auto"/>
            <w:right w:val="none" w:sz="0" w:space="0" w:color="auto"/>
          </w:divBdr>
        </w:div>
        <w:div w:id="1181045827">
          <w:marLeft w:val="0"/>
          <w:marRight w:val="0"/>
          <w:marTop w:val="0"/>
          <w:marBottom w:val="0"/>
          <w:divBdr>
            <w:top w:val="none" w:sz="0" w:space="0" w:color="auto"/>
            <w:left w:val="none" w:sz="0" w:space="0" w:color="auto"/>
            <w:bottom w:val="none" w:sz="0" w:space="0" w:color="auto"/>
            <w:right w:val="none" w:sz="0" w:space="0" w:color="auto"/>
          </w:divBdr>
        </w:div>
        <w:div w:id="829710897">
          <w:marLeft w:val="0"/>
          <w:marRight w:val="0"/>
          <w:marTop w:val="0"/>
          <w:marBottom w:val="0"/>
          <w:divBdr>
            <w:top w:val="none" w:sz="0" w:space="0" w:color="auto"/>
            <w:left w:val="none" w:sz="0" w:space="0" w:color="auto"/>
            <w:bottom w:val="none" w:sz="0" w:space="0" w:color="auto"/>
            <w:right w:val="none" w:sz="0" w:space="0" w:color="auto"/>
          </w:divBdr>
        </w:div>
      </w:divsChild>
    </w:div>
    <w:div w:id="732199400">
      <w:bodyDiv w:val="1"/>
      <w:marLeft w:val="0"/>
      <w:marRight w:val="0"/>
      <w:marTop w:val="0"/>
      <w:marBottom w:val="0"/>
      <w:divBdr>
        <w:top w:val="none" w:sz="0" w:space="0" w:color="auto"/>
        <w:left w:val="none" w:sz="0" w:space="0" w:color="auto"/>
        <w:bottom w:val="none" w:sz="0" w:space="0" w:color="auto"/>
        <w:right w:val="none" w:sz="0" w:space="0" w:color="auto"/>
      </w:divBdr>
      <w:divsChild>
        <w:div w:id="1033115880">
          <w:marLeft w:val="0"/>
          <w:marRight w:val="0"/>
          <w:marTop w:val="0"/>
          <w:marBottom w:val="0"/>
          <w:divBdr>
            <w:top w:val="none" w:sz="0" w:space="0" w:color="auto"/>
            <w:left w:val="none" w:sz="0" w:space="0" w:color="auto"/>
            <w:bottom w:val="none" w:sz="0" w:space="0" w:color="auto"/>
            <w:right w:val="none" w:sz="0" w:space="0" w:color="auto"/>
          </w:divBdr>
          <w:divsChild>
            <w:div w:id="799539527">
              <w:marLeft w:val="0"/>
              <w:marRight w:val="0"/>
              <w:marTop w:val="0"/>
              <w:marBottom w:val="0"/>
              <w:divBdr>
                <w:top w:val="none" w:sz="0" w:space="0" w:color="auto"/>
                <w:left w:val="none" w:sz="0" w:space="0" w:color="auto"/>
                <w:bottom w:val="none" w:sz="0" w:space="0" w:color="auto"/>
                <w:right w:val="none" w:sz="0" w:space="0" w:color="auto"/>
              </w:divBdr>
              <w:divsChild>
                <w:div w:id="1767536222">
                  <w:marLeft w:val="0"/>
                  <w:marRight w:val="0"/>
                  <w:marTop w:val="0"/>
                  <w:marBottom w:val="0"/>
                  <w:divBdr>
                    <w:top w:val="none" w:sz="0" w:space="0" w:color="auto"/>
                    <w:left w:val="none" w:sz="0" w:space="0" w:color="auto"/>
                    <w:bottom w:val="none" w:sz="0" w:space="0" w:color="auto"/>
                    <w:right w:val="none" w:sz="0" w:space="0" w:color="auto"/>
                  </w:divBdr>
                  <w:divsChild>
                    <w:div w:id="38895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457">
              <w:marLeft w:val="0"/>
              <w:marRight w:val="0"/>
              <w:marTop w:val="0"/>
              <w:marBottom w:val="0"/>
              <w:divBdr>
                <w:top w:val="none" w:sz="0" w:space="0" w:color="auto"/>
                <w:left w:val="none" w:sz="0" w:space="0" w:color="auto"/>
                <w:bottom w:val="none" w:sz="0" w:space="0" w:color="auto"/>
                <w:right w:val="none" w:sz="0" w:space="0" w:color="auto"/>
              </w:divBdr>
              <w:divsChild>
                <w:div w:id="731002295">
                  <w:marLeft w:val="0"/>
                  <w:marRight w:val="0"/>
                  <w:marTop w:val="0"/>
                  <w:marBottom w:val="0"/>
                  <w:divBdr>
                    <w:top w:val="none" w:sz="0" w:space="0" w:color="auto"/>
                    <w:left w:val="none" w:sz="0" w:space="0" w:color="auto"/>
                    <w:bottom w:val="none" w:sz="0" w:space="0" w:color="auto"/>
                    <w:right w:val="none" w:sz="0" w:space="0" w:color="auto"/>
                  </w:divBdr>
                  <w:divsChild>
                    <w:div w:id="21157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210">
          <w:marLeft w:val="0"/>
          <w:marRight w:val="0"/>
          <w:marTop w:val="0"/>
          <w:marBottom w:val="0"/>
          <w:divBdr>
            <w:top w:val="none" w:sz="0" w:space="0" w:color="auto"/>
            <w:left w:val="none" w:sz="0" w:space="0" w:color="auto"/>
            <w:bottom w:val="none" w:sz="0" w:space="0" w:color="auto"/>
            <w:right w:val="none" w:sz="0" w:space="0" w:color="auto"/>
          </w:divBdr>
          <w:divsChild>
            <w:div w:id="62526688">
              <w:marLeft w:val="0"/>
              <w:marRight w:val="0"/>
              <w:marTop w:val="0"/>
              <w:marBottom w:val="0"/>
              <w:divBdr>
                <w:top w:val="none" w:sz="0" w:space="0" w:color="auto"/>
                <w:left w:val="none" w:sz="0" w:space="0" w:color="auto"/>
                <w:bottom w:val="none" w:sz="0" w:space="0" w:color="auto"/>
                <w:right w:val="none" w:sz="0" w:space="0" w:color="auto"/>
              </w:divBdr>
            </w:div>
          </w:divsChild>
        </w:div>
        <w:div w:id="84229599">
          <w:marLeft w:val="0"/>
          <w:marRight w:val="0"/>
          <w:marTop w:val="0"/>
          <w:marBottom w:val="0"/>
          <w:divBdr>
            <w:top w:val="none" w:sz="0" w:space="0" w:color="auto"/>
            <w:left w:val="none" w:sz="0" w:space="0" w:color="auto"/>
            <w:bottom w:val="none" w:sz="0" w:space="0" w:color="auto"/>
            <w:right w:val="none" w:sz="0" w:space="0" w:color="auto"/>
          </w:divBdr>
          <w:divsChild>
            <w:div w:id="722673946">
              <w:marLeft w:val="0"/>
              <w:marRight w:val="0"/>
              <w:marTop w:val="0"/>
              <w:marBottom w:val="0"/>
              <w:divBdr>
                <w:top w:val="none" w:sz="0" w:space="0" w:color="auto"/>
                <w:left w:val="none" w:sz="0" w:space="0" w:color="auto"/>
                <w:bottom w:val="none" w:sz="0" w:space="0" w:color="auto"/>
                <w:right w:val="none" w:sz="0" w:space="0" w:color="auto"/>
              </w:divBdr>
              <w:divsChild>
                <w:div w:id="347146852">
                  <w:marLeft w:val="0"/>
                  <w:marRight w:val="0"/>
                  <w:marTop w:val="0"/>
                  <w:marBottom w:val="0"/>
                  <w:divBdr>
                    <w:top w:val="none" w:sz="0" w:space="0" w:color="auto"/>
                    <w:left w:val="none" w:sz="0" w:space="0" w:color="auto"/>
                    <w:bottom w:val="none" w:sz="0" w:space="0" w:color="auto"/>
                    <w:right w:val="none" w:sz="0" w:space="0" w:color="auto"/>
                  </w:divBdr>
                  <w:divsChild>
                    <w:div w:id="547955254">
                      <w:marLeft w:val="0"/>
                      <w:marRight w:val="0"/>
                      <w:marTop w:val="0"/>
                      <w:marBottom w:val="0"/>
                      <w:divBdr>
                        <w:top w:val="none" w:sz="0" w:space="0" w:color="auto"/>
                        <w:left w:val="none" w:sz="0" w:space="0" w:color="auto"/>
                        <w:bottom w:val="none" w:sz="0" w:space="0" w:color="auto"/>
                        <w:right w:val="none" w:sz="0" w:space="0" w:color="auto"/>
                      </w:divBdr>
                      <w:divsChild>
                        <w:div w:id="14732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643953">
      <w:bodyDiv w:val="1"/>
      <w:marLeft w:val="0"/>
      <w:marRight w:val="0"/>
      <w:marTop w:val="0"/>
      <w:marBottom w:val="0"/>
      <w:divBdr>
        <w:top w:val="none" w:sz="0" w:space="0" w:color="auto"/>
        <w:left w:val="none" w:sz="0" w:space="0" w:color="auto"/>
        <w:bottom w:val="none" w:sz="0" w:space="0" w:color="auto"/>
        <w:right w:val="none" w:sz="0" w:space="0" w:color="auto"/>
      </w:divBdr>
      <w:divsChild>
        <w:div w:id="1821657285">
          <w:marLeft w:val="0"/>
          <w:marRight w:val="0"/>
          <w:marTop w:val="0"/>
          <w:marBottom w:val="0"/>
          <w:divBdr>
            <w:top w:val="none" w:sz="0" w:space="0" w:color="auto"/>
            <w:left w:val="none" w:sz="0" w:space="0" w:color="auto"/>
            <w:bottom w:val="none" w:sz="0" w:space="0" w:color="auto"/>
            <w:right w:val="none" w:sz="0" w:space="0" w:color="auto"/>
          </w:divBdr>
          <w:divsChild>
            <w:div w:id="1889294352">
              <w:marLeft w:val="0"/>
              <w:marRight w:val="0"/>
              <w:marTop w:val="0"/>
              <w:marBottom w:val="0"/>
              <w:divBdr>
                <w:top w:val="none" w:sz="0" w:space="0" w:color="auto"/>
                <w:left w:val="none" w:sz="0" w:space="0" w:color="auto"/>
                <w:bottom w:val="none" w:sz="0" w:space="0" w:color="auto"/>
                <w:right w:val="none" w:sz="0" w:space="0" w:color="auto"/>
              </w:divBdr>
              <w:divsChild>
                <w:div w:id="222833076">
                  <w:marLeft w:val="0"/>
                  <w:marRight w:val="0"/>
                  <w:marTop w:val="0"/>
                  <w:marBottom w:val="0"/>
                  <w:divBdr>
                    <w:top w:val="none" w:sz="0" w:space="0" w:color="auto"/>
                    <w:left w:val="none" w:sz="0" w:space="0" w:color="auto"/>
                    <w:bottom w:val="none" w:sz="0" w:space="0" w:color="auto"/>
                    <w:right w:val="none" w:sz="0" w:space="0" w:color="auto"/>
                  </w:divBdr>
                  <w:divsChild>
                    <w:div w:id="19500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8836">
              <w:marLeft w:val="0"/>
              <w:marRight w:val="0"/>
              <w:marTop w:val="0"/>
              <w:marBottom w:val="0"/>
              <w:divBdr>
                <w:top w:val="none" w:sz="0" w:space="0" w:color="auto"/>
                <w:left w:val="none" w:sz="0" w:space="0" w:color="auto"/>
                <w:bottom w:val="none" w:sz="0" w:space="0" w:color="auto"/>
                <w:right w:val="none" w:sz="0" w:space="0" w:color="auto"/>
              </w:divBdr>
              <w:divsChild>
                <w:div w:id="1531991184">
                  <w:marLeft w:val="0"/>
                  <w:marRight w:val="0"/>
                  <w:marTop w:val="0"/>
                  <w:marBottom w:val="0"/>
                  <w:divBdr>
                    <w:top w:val="none" w:sz="0" w:space="0" w:color="auto"/>
                    <w:left w:val="none" w:sz="0" w:space="0" w:color="auto"/>
                    <w:bottom w:val="none" w:sz="0" w:space="0" w:color="auto"/>
                    <w:right w:val="none" w:sz="0" w:space="0" w:color="auto"/>
                  </w:divBdr>
                  <w:divsChild>
                    <w:div w:id="18167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5739">
          <w:marLeft w:val="0"/>
          <w:marRight w:val="0"/>
          <w:marTop w:val="0"/>
          <w:marBottom w:val="0"/>
          <w:divBdr>
            <w:top w:val="none" w:sz="0" w:space="0" w:color="auto"/>
            <w:left w:val="none" w:sz="0" w:space="0" w:color="auto"/>
            <w:bottom w:val="none" w:sz="0" w:space="0" w:color="auto"/>
            <w:right w:val="none" w:sz="0" w:space="0" w:color="auto"/>
          </w:divBdr>
          <w:divsChild>
            <w:div w:id="1240867909">
              <w:marLeft w:val="0"/>
              <w:marRight w:val="0"/>
              <w:marTop w:val="0"/>
              <w:marBottom w:val="0"/>
              <w:divBdr>
                <w:top w:val="none" w:sz="0" w:space="0" w:color="auto"/>
                <w:left w:val="none" w:sz="0" w:space="0" w:color="auto"/>
                <w:bottom w:val="none" w:sz="0" w:space="0" w:color="auto"/>
                <w:right w:val="none" w:sz="0" w:space="0" w:color="auto"/>
              </w:divBdr>
            </w:div>
          </w:divsChild>
        </w:div>
        <w:div w:id="1013531507">
          <w:marLeft w:val="0"/>
          <w:marRight w:val="0"/>
          <w:marTop w:val="0"/>
          <w:marBottom w:val="0"/>
          <w:divBdr>
            <w:top w:val="none" w:sz="0" w:space="0" w:color="auto"/>
            <w:left w:val="none" w:sz="0" w:space="0" w:color="auto"/>
            <w:bottom w:val="none" w:sz="0" w:space="0" w:color="auto"/>
            <w:right w:val="none" w:sz="0" w:space="0" w:color="auto"/>
          </w:divBdr>
          <w:divsChild>
            <w:div w:id="1813787276">
              <w:marLeft w:val="0"/>
              <w:marRight w:val="0"/>
              <w:marTop w:val="0"/>
              <w:marBottom w:val="0"/>
              <w:divBdr>
                <w:top w:val="none" w:sz="0" w:space="0" w:color="auto"/>
                <w:left w:val="none" w:sz="0" w:space="0" w:color="auto"/>
                <w:bottom w:val="none" w:sz="0" w:space="0" w:color="auto"/>
                <w:right w:val="none" w:sz="0" w:space="0" w:color="auto"/>
              </w:divBdr>
              <w:divsChild>
                <w:div w:id="816729503">
                  <w:marLeft w:val="0"/>
                  <w:marRight w:val="0"/>
                  <w:marTop w:val="0"/>
                  <w:marBottom w:val="0"/>
                  <w:divBdr>
                    <w:top w:val="none" w:sz="0" w:space="0" w:color="auto"/>
                    <w:left w:val="none" w:sz="0" w:space="0" w:color="auto"/>
                    <w:bottom w:val="none" w:sz="0" w:space="0" w:color="auto"/>
                    <w:right w:val="none" w:sz="0" w:space="0" w:color="auto"/>
                  </w:divBdr>
                  <w:divsChild>
                    <w:div w:id="434250162">
                      <w:marLeft w:val="0"/>
                      <w:marRight w:val="0"/>
                      <w:marTop w:val="0"/>
                      <w:marBottom w:val="0"/>
                      <w:divBdr>
                        <w:top w:val="none" w:sz="0" w:space="0" w:color="auto"/>
                        <w:left w:val="none" w:sz="0" w:space="0" w:color="auto"/>
                        <w:bottom w:val="none" w:sz="0" w:space="0" w:color="auto"/>
                        <w:right w:val="none" w:sz="0" w:space="0" w:color="auto"/>
                      </w:divBdr>
                      <w:divsChild>
                        <w:div w:id="147051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alkscore.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BA48AC-8567-42BA-9E48-20106DE58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TotalTime>
  <Pages>21</Pages>
  <Words>4002</Words>
  <Characters>22818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Susceptibility to change analysis for the city of San Marcos, TX</vt:lpstr>
    </vt:vector>
  </TitlesOfParts>
  <Company>Texas State University</Company>
  <LinksUpToDate>false</LinksUpToDate>
  <CharactersWithSpaces>26767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Susceptibility to change analysis for the city of San Marcos, TX</dc:title>
  <dc:subject/>
  <dc:creator/>
  <cp:keywords/>
  <dc:description/>
  <cp:lastModifiedBy>Morales Ordonez, Jorge A</cp:lastModifiedBy>
  <cp:revision>116</cp:revision>
  <dcterms:created xsi:type="dcterms:W3CDTF">2017-09-27T17:14:00Z</dcterms:created>
  <dcterms:modified xsi:type="dcterms:W3CDTF">2017-12-04T20:54:00Z</dcterms:modified>
</cp:coreProperties>
</file>